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07" w:firstLineChars="100"/>
        <w:rPr>
          <w:rFonts w:hint="eastAsia" w:ascii="叶根友毛笔行书2.0版" w:hAnsi="叶根友毛笔行书2.0版" w:eastAsia="叶根友毛笔行书2.0版" w:cs="叶根友毛笔行书2.0版"/>
          <w:b/>
          <w:color w:val="FF0000"/>
          <w:sz w:val="180"/>
          <w:szCs w:val="180"/>
        </w:rPr>
      </w:pPr>
      <w:r>
        <w:rPr>
          <w:rFonts w:hint="eastAsia" w:ascii="叶根友毛笔行书2.0版" w:hAnsi="叶根友毛笔行书2.0版" w:eastAsia="叶根友毛笔行书2.0版" w:cs="叶根友毛笔行书2.0版"/>
          <w:b/>
          <w:color w:val="FF0000"/>
          <w:sz w:val="180"/>
          <w:szCs w:val="180"/>
        </w:rPr>
        <w:t>简 报</w:t>
      </w:r>
    </w:p>
    <w:p>
      <w:pPr>
        <w:ind w:firstLine="3777" w:firstLineChars="1045"/>
        <w:rPr>
          <w:rFonts w:hint="eastAsia" w:ascii="叶根友毛笔行书2.0版" w:hAnsi="叶根友毛笔行书2.0版" w:eastAsia="叶根友毛笔行书2.0版" w:cs="叶根友毛笔行书2.0版"/>
          <w:b/>
          <w:bCs/>
          <w:color w:val="FF0000"/>
          <w:sz w:val="36"/>
          <w:szCs w:val="36"/>
        </w:rPr>
      </w:pPr>
      <w:r>
        <w:rPr>
          <w:rFonts w:hint="eastAsia" w:ascii="叶根友毛笔行书2.0版" w:hAnsi="叶根友毛笔行书2.0版" w:eastAsia="叶根友毛笔行书2.0版" w:cs="叶根友毛笔行书2.0版"/>
          <w:b/>
          <w:bCs/>
          <w:color w:val="FF0000"/>
          <w:sz w:val="36"/>
          <w:szCs w:val="36"/>
        </w:rPr>
        <w:t>第</w:t>
      </w:r>
      <w:r>
        <w:rPr>
          <w:rFonts w:hint="eastAsia" w:ascii="叶根友毛笔行书2.0版" w:hAnsi="叶根友毛笔行书2.0版" w:eastAsia="叶根友毛笔行书2.0版" w:cs="叶根友毛笔行书2.0版"/>
          <w:b/>
          <w:bCs/>
          <w:color w:val="FF0000"/>
          <w:sz w:val="36"/>
          <w:szCs w:val="36"/>
          <w:lang w:eastAsia="zh-CN"/>
        </w:rPr>
        <w:t>六</w:t>
      </w:r>
      <w:r>
        <w:rPr>
          <w:rFonts w:hint="eastAsia" w:ascii="叶根友毛笔行书2.0版" w:hAnsi="叶根友毛笔行书2.0版" w:eastAsia="叶根友毛笔行书2.0版" w:cs="叶根友毛笔行书2.0版"/>
          <w:b/>
          <w:bCs/>
          <w:color w:val="FF0000"/>
          <w:sz w:val="36"/>
          <w:szCs w:val="36"/>
        </w:rPr>
        <w:t>期</w:t>
      </w:r>
    </w:p>
    <w:p>
      <w:pPr>
        <w:ind w:firstLine="535" w:firstLineChars="148"/>
        <w:rPr>
          <w:rFonts w:hint="eastAsia" w:ascii="叶根友毛笔行书2.0版" w:hAnsi="叶根友毛笔行书2.0版" w:eastAsia="叶根友毛笔行书2.0版" w:cs="叶根友毛笔行书2.0版"/>
          <w:b/>
          <w:bCs/>
          <w:color w:val="FF0000"/>
          <w:sz w:val="36"/>
          <w:szCs w:val="36"/>
        </w:rPr>
      </w:pPr>
      <w:r>
        <w:rPr>
          <w:rFonts w:hint="eastAsia" w:ascii="叶根友毛笔行书2.0版" w:hAnsi="叶根友毛笔行书2.0版" w:eastAsia="叶根友毛笔行书2.0版" w:cs="叶根友毛笔行书2.0版"/>
          <w:b/>
          <w:bCs/>
          <w:color w:val="FF0000"/>
          <w:sz w:val="36"/>
          <w:szCs w:val="36"/>
        </w:rPr>
        <w:t>铜仁市妇幼保健院检验科    201</w:t>
      </w:r>
      <w:r>
        <w:rPr>
          <w:rFonts w:hint="eastAsia" w:ascii="叶根友毛笔行书2.0版" w:hAnsi="叶根友毛笔行书2.0版" w:eastAsia="叶根友毛笔行书2.0版" w:cs="叶根友毛笔行书2.0版"/>
          <w:b/>
          <w:bCs/>
          <w:color w:val="FF0000"/>
          <w:sz w:val="36"/>
          <w:szCs w:val="36"/>
          <w:lang w:val="en-US" w:eastAsia="zh-CN"/>
        </w:rPr>
        <w:t>9</w:t>
      </w:r>
      <w:r>
        <w:rPr>
          <w:rFonts w:hint="eastAsia" w:ascii="叶根友毛笔行书2.0版" w:hAnsi="叶根友毛笔行书2.0版" w:eastAsia="叶根友毛笔行书2.0版" w:cs="叶根友毛笔行书2.0版"/>
          <w:b/>
          <w:bCs/>
          <w:color w:val="FF0000"/>
          <w:sz w:val="36"/>
          <w:szCs w:val="36"/>
        </w:rPr>
        <w:t>年</w:t>
      </w:r>
      <w:r>
        <w:rPr>
          <w:rFonts w:hint="eastAsia" w:ascii="叶根友毛笔行书2.0版" w:hAnsi="叶根友毛笔行书2.0版" w:eastAsia="叶根友毛笔行书2.0版" w:cs="叶根友毛笔行书2.0版"/>
          <w:b/>
          <w:bCs/>
          <w:color w:val="FF0000"/>
          <w:sz w:val="36"/>
          <w:szCs w:val="36"/>
          <w:lang w:val="en-US" w:eastAsia="zh-CN"/>
        </w:rPr>
        <w:t>06</w:t>
      </w:r>
      <w:r>
        <w:rPr>
          <w:rFonts w:hint="eastAsia" w:ascii="叶根友毛笔行书2.0版" w:hAnsi="叶根友毛笔行书2.0版" w:eastAsia="叶根友毛笔行书2.0版" w:cs="叶根友毛笔行书2.0版"/>
          <w:b/>
          <w:bCs/>
          <w:color w:val="FF0000"/>
          <w:sz w:val="36"/>
          <w:szCs w:val="36"/>
        </w:rPr>
        <w:t>月</w:t>
      </w:r>
      <w:r>
        <w:rPr>
          <w:rFonts w:hint="eastAsia" w:ascii="叶根友毛笔行书2.0版" w:hAnsi="叶根友毛笔行书2.0版" w:eastAsia="叶根友毛笔行书2.0版" w:cs="叶根友毛笔行书2.0版"/>
          <w:b/>
          <w:bCs/>
          <w:color w:val="FF0000"/>
          <w:sz w:val="36"/>
          <w:szCs w:val="36"/>
          <w:lang w:val="en-US" w:eastAsia="zh-CN"/>
        </w:rPr>
        <w:t>22</w:t>
      </w:r>
      <w:r>
        <w:rPr>
          <w:rFonts w:hint="eastAsia" w:ascii="叶根友毛笔行书2.0版" w:hAnsi="叶根友毛笔行书2.0版" w:eastAsia="叶根友毛笔行书2.0版" w:cs="叶根友毛笔行书2.0版"/>
          <w:b/>
          <w:bCs/>
          <w:color w:val="FF0000"/>
          <w:sz w:val="36"/>
          <w:szCs w:val="36"/>
        </w:rPr>
        <w:t>日</w:t>
      </w:r>
    </w:p>
    <w:p>
      <w:pPr>
        <w:rPr>
          <w:rFonts w:hint="eastAsia" w:ascii="宋体" w:hAnsi="宋体"/>
          <w:b/>
          <w:color w:val="FF0000"/>
          <w:sz w:val="36"/>
          <w:szCs w:val="36"/>
        </w:rPr>
      </w:pPr>
      <w:r>
        <w:rPr>
          <w:rFonts w:hint="eastAsia" w:ascii="宋体" w:hAnsi="宋体"/>
          <w:b/>
          <w:color w:val="FF0000"/>
          <w:sz w:val="36"/>
          <w:szCs w:val="3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00700" cy="0"/>
                <wp:effectExtent l="0" t="19050" r="0" b="19050"/>
                <wp:wrapNone/>
                <wp:docPr id="1" name="直线 11"/>
                <wp:cNvGraphicFramePr/>
                <a:graphic xmlns:a="http://schemas.openxmlformats.org/drawingml/2006/main">
                  <a:graphicData uri="http://schemas.microsoft.com/office/word/2010/wordprocessingShape">
                    <wps:wsp>
                      <wps:cNvCnPr/>
                      <wps:spPr>
                        <a:xfrm flipV="1">
                          <a:off x="0" y="0"/>
                          <a:ext cx="560070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11" o:spid="_x0000_s1026" o:spt="20" style="position:absolute;left:0pt;flip:y;margin-left:0pt;margin-top:0pt;height:0pt;width:441pt;z-index:251658240;mso-width-relative:page;mso-height-relative:page;" filled="f" stroked="t" coordsize="21600,21600" o:gfxdata="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5ec5LdEAAAACAQAADwAAAAAAAAABACAAAAAiAAAA&#10;ZHJzL2Rvd25yZXYueG1sUEsBAhQAFAAAAAgAh07iQK2HXyzVAQAAmQMAAA4AAAAAAAAAAQAgAAAA&#10;IAEAAGRycy9lMm9Eb2MueG1sUEsFBgAAAAAGAAYAWQEAAGcFAAAAAA==&#10;">
                <v:fill on="f" focussize="0,0"/>
                <v:stroke weight="3pt" color="#FF0000" joinstyle="round"/>
                <v:imagedata o:title=""/>
                <o:lock v:ext="edit" aspectratio="f"/>
              </v:line>
            </w:pict>
          </mc:Fallback>
        </mc:AlternateContent>
      </w:r>
    </w:p>
    <w:p>
      <w:pPr>
        <w:keepNext w:val="0"/>
        <w:keepLines w:val="0"/>
        <w:widowControl/>
        <w:suppressLineNumbers w:val="0"/>
        <w:ind w:firstLine="720" w:firstLineChars="300"/>
        <w:jc w:val="left"/>
        <w:rPr>
          <w:rFonts w:hint="eastAsia" w:ascii="宋体" w:hAnsi="宋体"/>
          <w:color w:val="000000"/>
          <w:sz w:val="24"/>
          <w:szCs w:val="24"/>
          <w:lang w:eastAsia="zh-CN"/>
        </w:rPr>
      </w:pPr>
      <w:r>
        <w:rPr>
          <w:rFonts w:hint="eastAsia" w:ascii="宋体" w:hAnsi="宋体"/>
          <w:color w:val="000000"/>
          <w:sz w:val="24"/>
          <w:szCs w:val="24"/>
        </w:rPr>
        <w:drawing>
          <wp:anchor distT="0" distB="0" distL="114300" distR="114300" simplePos="0" relativeHeight="251660288" behindDoc="1" locked="0" layoutInCell="1" allowOverlap="1">
            <wp:simplePos x="0" y="0"/>
            <wp:positionH relativeFrom="column">
              <wp:posOffset>2376170</wp:posOffset>
            </wp:positionH>
            <wp:positionV relativeFrom="paragraph">
              <wp:posOffset>296545</wp:posOffset>
            </wp:positionV>
            <wp:extent cx="3234690" cy="2091055"/>
            <wp:effectExtent l="0" t="0" r="3810" b="4445"/>
            <wp:wrapTight wrapText="bothSides">
              <wp:wrapPolygon>
                <wp:start x="0" y="0"/>
                <wp:lineTo x="0" y="21449"/>
                <wp:lineTo x="21498" y="21449"/>
                <wp:lineTo x="21498" y="0"/>
                <wp:lineTo x="0" y="0"/>
              </wp:wrapPolygon>
            </wp:wrapTight>
            <wp:docPr id="3" name="图片 33" descr="C:\Users\Administrator\Desktop\FCDBBB7320661260A728CB11F109B5AD.pngFCDBBB7320661260A728CB11F109B5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3" descr="C:\Users\Administrator\Desktop\FCDBBB7320661260A728CB11F109B5AD.pngFCDBBB7320661260A728CB11F109B5AD"/>
                    <pic:cNvPicPr>
                      <a:picLocks noChangeAspect="1"/>
                    </pic:cNvPicPr>
                  </pic:nvPicPr>
                  <pic:blipFill>
                    <a:blip r:embed="rId4"/>
                    <a:srcRect/>
                    <a:stretch>
                      <a:fillRect/>
                    </a:stretch>
                  </pic:blipFill>
                  <pic:spPr>
                    <a:xfrm>
                      <a:off x="0" y="0"/>
                      <a:ext cx="3234690" cy="2091055"/>
                    </a:xfrm>
                    <a:prstGeom prst="rect">
                      <a:avLst/>
                    </a:prstGeom>
                    <a:noFill/>
                    <a:ln w="9525">
                      <a:noFill/>
                    </a:ln>
                  </pic:spPr>
                </pic:pic>
              </a:graphicData>
            </a:graphic>
          </wp:anchor>
        </w:drawing>
      </w:r>
      <w:r>
        <w:rPr>
          <w:rFonts w:hint="eastAsia" w:ascii="宋体" w:hAnsi="宋体"/>
          <w:color w:val="000000"/>
          <w:sz w:val="24"/>
          <w:szCs w:val="24"/>
          <w:lang w:eastAsia="zh-CN"/>
        </w:rPr>
        <w:t>为进一步加强医院临床输血管理，</w:t>
      </w:r>
      <w:r>
        <w:rPr>
          <w:rFonts w:hint="eastAsia" w:ascii="宋体" w:hAnsi="宋体"/>
          <w:color w:val="000000"/>
          <w:sz w:val="24"/>
          <w:szCs w:val="24"/>
          <w:lang w:val="en-US" w:eastAsia="zh-CN"/>
        </w:rPr>
        <w:t>6</w:t>
      </w:r>
      <w:r>
        <w:rPr>
          <w:rFonts w:hint="eastAsia" w:ascii="宋体" w:hAnsi="宋体"/>
          <w:color w:val="000000"/>
          <w:sz w:val="24"/>
          <w:szCs w:val="24"/>
          <w:lang w:eastAsia="zh-CN"/>
        </w:rPr>
        <w:t>月</w:t>
      </w:r>
      <w:r>
        <w:rPr>
          <w:rFonts w:hint="eastAsia" w:ascii="宋体" w:hAnsi="宋体"/>
          <w:color w:val="000000"/>
          <w:sz w:val="24"/>
          <w:szCs w:val="24"/>
          <w:lang w:val="en-US" w:eastAsia="zh-CN"/>
        </w:rPr>
        <w:t>20</w:t>
      </w:r>
      <w:r>
        <w:rPr>
          <w:rFonts w:hint="eastAsia" w:ascii="宋体" w:hAnsi="宋体"/>
          <w:color w:val="000000"/>
          <w:sz w:val="24"/>
          <w:szCs w:val="24"/>
          <w:lang w:eastAsia="zh-CN"/>
        </w:rPr>
        <w:t>日下午，我院在门诊三楼会议室召开</w:t>
      </w:r>
      <w:r>
        <w:rPr>
          <w:rFonts w:hint="eastAsia" w:ascii="宋体" w:hAnsi="宋体"/>
          <w:color w:val="000000"/>
          <w:sz w:val="24"/>
          <w:szCs w:val="24"/>
          <w:lang w:val="en-US" w:eastAsia="zh-CN"/>
        </w:rPr>
        <w:t>2019</w:t>
      </w:r>
      <w:r>
        <w:rPr>
          <w:rFonts w:hint="eastAsia" w:ascii="宋体" w:hAnsi="宋体"/>
          <w:color w:val="000000"/>
          <w:sz w:val="24"/>
          <w:szCs w:val="24"/>
          <w:lang w:eastAsia="zh-CN"/>
        </w:rPr>
        <w:t>年第二季度度输血管理委员会会议。副院长杨晓红、包顺堂及全体委员参加会议，会议由医务科长肖丽亚主持。</w:t>
      </w:r>
    </w:p>
    <w:p>
      <w:pPr>
        <w:keepNext w:val="0"/>
        <w:keepLines w:val="0"/>
        <w:widowControl/>
        <w:suppressLineNumbers w:val="0"/>
        <w:ind w:firstLine="480" w:firstLineChars="200"/>
        <w:jc w:val="left"/>
        <w:rPr>
          <w:rFonts w:hint="eastAsia" w:ascii="宋体" w:hAnsi="宋体"/>
          <w:color w:val="000000"/>
          <w:sz w:val="24"/>
          <w:szCs w:val="24"/>
          <w:lang w:eastAsia="zh-CN"/>
        </w:rPr>
      </w:pPr>
      <w:r>
        <w:rPr>
          <w:rFonts w:hint="eastAsia" w:ascii="宋体" w:hAnsi="宋体"/>
          <w:color w:val="000000"/>
          <w:sz w:val="24"/>
          <w:szCs w:val="24"/>
        </w:rPr>
        <w:drawing>
          <wp:anchor distT="0" distB="0" distL="114300" distR="114300" simplePos="0" relativeHeight="251659264" behindDoc="1" locked="0" layoutInCell="1" allowOverlap="1">
            <wp:simplePos x="0" y="0"/>
            <wp:positionH relativeFrom="column">
              <wp:posOffset>2426970</wp:posOffset>
            </wp:positionH>
            <wp:positionV relativeFrom="paragraph">
              <wp:posOffset>1303655</wp:posOffset>
            </wp:positionV>
            <wp:extent cx="3210560" cy="2110105"/>
            <wp:effectExtent l="0" t="0" r="0" b="4445"/>
            <wp:wrapTight wrapText="bothSides">
              <wp:wrapPolygon>
                <wp:start x="0" y="0"/>
                <wp:lineTo x="0" y="21450"/>
                <wp:lineTo x="21532" y="21450"/>
                <wp:lineTo x="21532" y="0"/>
                <wp:lineTo x="0" y="0"/>
              </wp:wrapPolygon>
            </wp:wrapTight>
            <wp:docPr id="2" name="图片 31" descr="C:\Users\Administrator\Desktop\219C8DE2D3F2E34FFF6074C84F64E350.png219C8DE2D3F2E34FFF6074C84F64E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1" descr="C:\Users\Administrator\Desktop\219C8DE2D3F2E34FFF6074C84F64E350.png219C8DE2D3F2E34FFF6074C84F64E350"/>
                    <pic:cNvPicPr>
                      <a:picLocks noChangeAspect="1"/>
                    </pic:cNvPicPr>
                  </pic:nvPicPr>
                  <pic:blipFill>
                    <a:blip r:embed="rId5"/>
                    <a:srcRect/>
                    <a:stretch>
                      <a:fillRect/>
                    </a:stretch>
                  </pic:blipFill>
                  <pic:spPr>
                    <a:xfrm>
                      <a:off x="0" y="0"/>
                      <a:ext cx="3210560" cy="2110105"/>
                    </a:xfrm>
                    <a:prstGeom prst="rect">
                      <a:avLst/>
                    </a:prstGeom>
                    <a:noFill/>
                    <a:ln w="9525">
                      <a:noFill/>
                    </a:ln>
                  </pic:spPr>
                </pic:pic>
              </a:graphicData>
            </a:graphic>
          </wp:anchor>
        </w:drawing>
      </w:r>
      <w:r>
        <w:rPr>
          <w:rFonts w:hint="eastAsia" w:ascii="宋体" w:hAnsi="宋体"/>
          <w:color w:val="000000"/>
          <w:sz w:val="24"/>
          <w:szCs w:val="24"/>
          <w:lang w:eastAsia="zh-CN"/>
        </w:rPr>
        <w:t>会上，肖科长汇报</w:t>
      </w:r>
      <w:r>
        <w:rPr>
          <w:rFonts w:hint="eastAsia" w:ascii="宋体" w:hAnsi="宋体"/>
          <w:color w:val="000000"/>
          <w:sz w:val="24"/>
          <w:szCs w:val="24"/>
          <w:lang w:val="en-US" w:eastAsia="zh-CN"/>
        </w:rPr>
        <w:t>2019年1-5月份输血病例管理工作</w:t>
      </w:r>
      <w:r>
        <w:rPr>
          <w:rFonts w:hint="eastAsia" w:ascii="宋体" w:hAnsi="宋体"/>
          <w:color w:val="000000"/>
          <w:sz w:val="24"/>
          <w:szCs w:val="24"/>
          <w:lang w:eastAsia="zh-CN"/>
        </w:rPr>
        <w:t>。检验科唐永红主任对201</w:t>
      </w:r>
      <w:r>
        <w:rPr>
          <w:rFonts w:hint="eastAsia" w:ascii="宋体" w:hAnsi="宋体"/>
          <w:color w:val="000000"/>
          <w:sz w:val="24"/>
          <w:szCs w:val="24"/>
          <w:lang w:val="en-US" w:eastAsia="zh-CN"/>
        </w:rPr>
        <w:t>9</w:t>
      </w:r>
      <w:r>
        <w:rPr>
          <w:rFonts w:hint="eastAsia" w:ascii="宋体" w:hAnsi="宋体"/>
          <w:color w:val="000000"/>
          <w:sz w:val="24"/>
          <w:szCs w:val="24"/>
          <w:lang w:eastAsia="zh-CN"/>
        </w:rPr>
        <w:t>年</w:t>
      </w:r>
      <w:r>
        <w:rPr>
          <w:rFonts w:hint="eastAsia" w:ascii="宋体" w:hAnsi="宋体"/>
          <w:color w:val="000000"/>
          <w:sz w:val="24"/>
          <w:szCs w:val="24"/>
          <w:lang w:val="en-US" w:eastAsia="zh-CN"/>
        </w:rPr>
        <w:t>1-5月临床</w:t>
      </w:r>
      <w:r>
        <w:rPr>
          <w:rFonts w:hint="eastAsia" w:ascii="宋体" w:hAnsi="宋体"/>
          <w:color w:val="000000"/>
          <w:sz w:val="24"/>
          <w:szCs w:val="24"/>
          <w:lang w:eastAsia="zh-CN"/>
        </w:rPr>
        <w:t>输血工作中存在的问题提出了相关建议和意见。杨晓虹副院长反馈</w:t>
      </w:r>
      <w:r>
        <w:rPr>
          <w:rFonts w:hint="eastAsia" w:ascii="宋体" w:hAnsi="宋体"/>
          <w:color w:val="000000"/>
          <w:sz w:val="24"/>
          <w:szCs w:val="24"/>
          <w:lang w:val="en-US" w:eastAsia="zh-CN"/>
        </w:rPr>
        <w:t>2018年12月市中心血站来我院检查存在的问题及整改情况</w:t>
      </w:r>
      <w:r>
        <w:rPr>
          <w:rFonts w:hint="eastAsia" w:ascii="宋体" w:hAnsi="宋体"/>
          <w:color w:val="000000"/>
          <w:sz w:val="24"/>
          <w:szCs w:val="24"/>
          <w:lang w:eastAsia="zh-CN"/>
        </w:rPr>
        <w:t>。各位委员就临床输血管理委员会人员调整方案及危急诊病人输血管理等进行了讨论，并提出了相关建议。</w:t>
      </w:r>
    </w:p>
    <w:p>
      <w:pPr>
        <w:keepNext w:val="0"/>
        <w:keepLines w:val="0"/>
        <w:widowControl/>
        <w:suppressLineNumbers w:val="0"/>
        <w:ind w:firstLine="480" w:firstLineChars="200"/>
        <w:jc w:val="left"/>
        <w:rPr>
          <w:rFonts w:hint="eastAsia" w:ascii="宋体" w:hAnsi="宋体"/>
          <w:color w:val="000000"/>
          <w:sz w:val="24"/>
          <w:szCs w:val="24"/>
          <w:lang w:eastAsia="zh-CN"/>
        </w:rPr>
      </w:pPr>
      <w:r>
        <w:rPr>
          <w:rFonts w:hint="eastAsia" w:ascii="宋体" w:hAnsi="宋体"/>
          <w:color w:val="000000"/>
          <w:sz w:val="24"/>
          <w:szCs w:val="24"/>
          <w:lang w:eastAsia="zh-CN"/>
        </w:rPr>
        <w:t>此外，杨晓虹副院长还</w:t>
      </w:r>
      <w:bookmarkStart w:id="0" w:name="_GoBack"/>
      <w:bookmarkEnd w:id="0"/>
      <w:r>
        <w:rPr>
          <w:rFonts w:hint="eastAsia" w:ascii="宋体" w:hAnsi="宋体"/>
          <w:color w:val="000000"/>
          <w:sz w:val="24"/>
          <w:szCs w:val="24"/>
          <w:lang w:eastAsia="zh-CN"/>
        </w:rPr>
        <w:t>针对</w:t>
      </w:r>
      <w:r>
        <w:rPr>
          <w:rFonts w:hint="eastAsia" w:ascii="宋体" w:hAnsi="宋体"/>
          <w:color w:val="000000"/>
          <w:sz w:val="24"/>
          <w:szCs w:val="24"/>
          <w:lang w:val="en-US" w:eastAsia="zh-CN"/>
        </w:rPr>
        <w:t>5月份</w:t>
      </w:r>
      <w:r>
        <w:rPr>
          <w:rFonts w:hint="eastAsia" w:ascii="宋体" w:hAnsi="宋体"/>
          <w:color w:val="000000"/>
          <w:sz w:val="24"/>
          <w:szCs w:val="24"/>
          <w:lang w:eastAsia="zh-CN"/>
        </w:rPr>
        <w:t>危急诊</w:t>
      </w:r>
      <w:r>
        <w:rPr>
          <w:rFonts w:hint="eastAsia" w:ascii="宋体" w:hAnsi="宋体"/>
          <w:color w:val="000000"/>
          <w:sz w:val="24"/>
          <w:szCs w:val="24"/>
          <w:lang w:val="en-US" w:eastAsia="zh-CN"/>
        </w:rPr>
        <w:t>输血病例存在的问题提出了相关</w:t>
      </w:r>
      <w:r>
        <w:rPr>
          <w:rFonts w:hint="eastAsia" w:ascii="宋体" w:hAnsi="宋体"/>
          <w:color w:val="000000"/>
          <w:sz w:val="24"/>
          <w:szCs w:val="24"/>
          <w:lang w:eastAsia="zh-CN"/>
        </w:rPr>
        <w:t>要求，她说，各职能部门要提高政治站位，相互协作，加强输血前检测和输血后评估等工作，共同把临床输血工作做好做实，保证输血质量。</w:t>
      </w:r>
    </w:p>
    <w:p>
      <w:pPr>
        <w:keepNext w:val="0"/>
        <w:keepLines w:val="0"/>
        <w:widowControl/>
        <w:suppressLineNumbers w:val="0"/>
        <w:ind w:firstLine="480" w:firstLineChars="200"/>
        <w:jc w:val="left"/>
        <w:rPr>
          <w:sz w:val="24"/>
          <w:szCs w:val="24"/>
        </w:rPr>
      </w:pPr>
      <w:r>
        <w:rPr>
          <w:rFonts w:hint="eastAsia" w:ascii="宋体" w:hAnsi="宋体"/>
          <w:color w:val="000000"/>
          <w:sz w:val="24"/>
          <w:szCs w:val="24"/>
          <w:lang w:eastAsia="zh-CN"/>
        </w:rPr>
        <w:t>通过此次会议，及时分析和解决了临床输血工作中存在的问题，使我院临床用血更加科学化、制度化、规范化，有效防范输血医疗风险，确保临床用血安全。</w:t>
      </w:r>
    </w:p>
    <w:p>
      <w:pPr>
        <w:spacing w:line="240" w:lineRule="auto"/>
        <w:ind w:firstLine="600" w:firstLineChars="250"/>
        <w:jc w:val="left"/>
        <w:rPr>
          <w:rFonts w:hint="eastAsia" w:ascii="宋体" w:hAnsi="宋体"/>
          <w:color w:val="000000"/>
          <w:sz w:val="24"/>
          <w:szCs w:val="24"/>
        </w:rPr>
      </w:pPr>
    </w:p>
    <w:sectPr>
      <w:pgSz w:w="11906" w:h="16838"/>
      <w:pgMar w:top="2041" w:right="1361" w:bottom="1985" w:left="1701" w:header="85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叶根友毛笔行书2.0版">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074435"/>
    <w:rsid w:val="02FD7C4C"/>
    <w:rsid w:val="04A06C28"/>
    <w:rsid w:val="05880896"/>
    <w:rsid w:val="06DF6FD6"/>
    <w:rsid w:val="07254D54"/>
    <w:rsid w:val="072D50DF"/>
    <w:rsid w:val="08026597"/>
    <w:rsid w:val="08E14F9D"/>
    <w:rsid w:val="100E58A1"/>
    <w:rsid w:val="132C5B2A"/>
    <w:rsid w:val="15274CE2"/>
    <w:rsid w:val="15D456AD"/>
    <w:rsid w:val="164F1641"/>
    <w:rsid w:val="1A0C479C"/>
    <w:rsid w:val="1AF87620"/>
    <w:rsid w:val="1B4B04F6"/>
    <w:rsid w:val="1B6B1DBA"/>
    <w:rsid w:val="1C3230A7"/>
    <w:rsid w:val="1C7B353F"/>
    <w:rsid w:val="1DD5254B"/>
    <w:rsid w:val="1F876DEB"/>
    <w:rsid w:val="21F37A36"/>
    <w:rsid w:val="22CD710D"/>
    <w:rsid w:val="24F76063"/>
    <w:rsid w:val="269B4FFB"/>
    <w:rsid w:val="28D770EC"/>
    <w:rsid w:val="2A9F10AA"/>
    <w:rsid w:val="2B663096"/>
    <w:rsid w:val="2BDA54FB"/>
    <w:rsid w:val="2C0D1131"/>
    <w:rsid w:val="2F4F7F38"/>
    <w:rsid w:val="304167F8"/>
    <w:rsid w:val="30EC575B"/>
    <w:rsid w:val="31002A4A"/>
    <w:rsid w:val="33B4723B"/>
    <w:rsid w:val="33D42CDA"/>
    <w:rsid w:val="34AA2FEC"/>
    <w:rsid w:val="35237328"/>
    <w:rsid w:val="35340C10"/>
    <w:rsid w:val="35480C03"/>
    <w:rsid w:val="36D146B0"/>
    <w:rsid w:val="39FE4C3B"/>
    <w:rsid w:val="3DEC1625"/>
    <w:rsid w:val="3E895779"/>
    <w:rsid w:val="3F1806AB"/>
    <w:rsid w:val="41B2348B"/>
    <w:rsid w:val="41E109F4"/>
    <w:rsid w:val="41FF3129"/>
    <w:rsid w:val="47882EF5"/>
    <w:rsid w:val="4A504136"/>
    <w:rsid w:val="4C7619A7"/>
    <w:rsid w:val="4C9B532E"/>
    <w:rsid w:val="4E51541B"/>
    <w:rsid w:val="4E803DF8"/>
    <w:rsid w:val="4EC06FEB"/>
    <w:rsid w:val="52BD51D2"/>
    <w:rsid w:val="53E2720A"/>
    <w:rsid w:val="57D3762F"/>
    <w:rsid w:val="5B6667FE"/>
    <w:rsid w:val="5BF65F63"/>
    <w:rsid w:val="5D8E4B3C"/>
    <w:rsid w:val="600768E8"/>
    <w:rsid w:val="60AB6044"/>
    <w:rsid w:val="60E22906"/>
    <w:rsid w:val="622639C9"/>
    <w:rsid w:val="62B96710"/>
    <w:rsid w:val="64A81C89"/>
    <w:rsid w:val="65FC3763"/>
    <w:rsid w:val="66550139"/>
    <w:rsid w:val="66552E12"/>
    <w:rsid w:val="67AD5636"/>
    <w:rsid w:val="67EC7662"/>
    <w:rsid w:val="6D897EA7"/>
    <w:rsid w:val="6D9E30EB"/>
    <w:rsid w:val="6E180AC6"/>
    <w:rsid w:val="6F2144FF"/>
    <w:rsid w:val="6F3171A2"/>
    <w:rsid w:val="713846EE"/>
    <w:rsid w:val="722C488F"/>
    <w:rsid w:val="727F196A"/>
    <w:rsid w:val="73C703F6"/>
    <w:rsid w:val="78D22188"/>
    <w:rsid w:val="79A33D42"/>
    <w:rsid w:val="7DCC34C3"/>
    <w:rsid w:val="7E7B5D6E"/>
    <w:rsid w:val="7E9E60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China</Company>
  <Pages>1</Pages>
  <Words>51</Words>
  <Characters>297</Characters>
  <Lines>2</Lines>
  <Paragraphs>1</Paragraphs>
  <TotalTime>2</TotalTime>
  <ScaleCrop>false</ScaleCrop>
  <LinksUpToDate>false</LinksUpToDate>
  <CharactersWithSpaces>347</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2013-10-23T09:40:00Z</dcterms:created>
  <dc:creator>User</dc:creator>
  <cp:lastModifiedBy>Administrator</cp:lastModifiedBy>
  <cp:lastPrinted>2019-06-24T06:19:01Z</cp:lastPrinted>
  <dcterms:modified xsi:type="dcterms:W3CDTF">2019-06-24T06:20:01Z</dcterms:modified>
  <dc:title>铜仁市妇幼保健院简报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