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b/>
          <w:bCs/>
          <w:sz w:val="44"/>
          <w:szCs w:val="52"/>
        </w:rPr>
      </w:pPr>
      <w:r>
        <w:rPr>
          <w:rFonts w:hint="eastAsia"/>
          <w:b/>
          <w:bCs/>
          <w:sz w:val="44"/>
          <w:szCs w:val="52"/>
        </w:rPr>
        <w:t>部分耗材采购  竞争性谈判文件</w:t>
      </w: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jc w:val="center"/>
        <w:rPr>
          <w:sz w:val="36"/>
          <w:szCs w:val="44"/>
        </w:rPr>
      </w:pPr>
    </w:p>
    <w:p>
      <w:pPr>
        <w:rPr>
          <w:sz w:val="36"/>
          <w:szCs w:val="44"/>
        </w:rPr>
      </w:pPr>
    </w:p>
    <w:p>
      <w:pPr>
        <w:rPr>
          <w:sz w:val="36"/>
          <w:szCs w:val="44"/>
        </w:rPr>
      </w:pPr>
    </w:p>
    <w:p>
      <w:pPr>
        <w:rPr>
          <w:sz w:val="36"/>
          <w:szCs w:val="44"/>
        </w:rPr>
      </w:pPr>
    </w:p>
    <w:p>
      <w:pPr>
        <w:rPr>
          <w:sz w:val="36"/>
          <w:szCs w:val="44"/>
        </w:rPr>
      </w:pPr>
    </w:p>
    <w:p>
      <w:pPr>
        <w:rPr>
          <w:sz w:val="36"/>
          <w:szCs w:val="44"/>
        </w:rPr>
      </w:pPr>
    </w:p>
    <w:p>
      <w:pPr>
        <w:ind w:firstLine="2880" w:firstLineChars="800"/>
        <w:rPr>
          <w:sz w:val="36"/>
          <w:szCs w:val="44"/>
        </w:rPr>
      </w:pPr>
      <w:r>
        <w:rPr>
          <w:rFonts w:hint="eastAsia"/>
          <w:sz w:val="36"/>
          <w:szCs w:val="44"/>
        </w:rPr>
        <w:t>二〇一九年十一月</w:t>
      </w:r>
    </w:p>
    <w:p>
      <w:pPr>
        <w:rPr>
          <w:sz w:val="36"/>
          <w:szCs w:val="44"/>
        </w:rPr>
      </w:pPr>
    </w:p>
    <w:p>
      <w:pPr>
        <w:rPr>
          <w:sz w:val="36"/>
          <w:szCs w:val="44"/>
        </w:rPr>
      </w:pPr>
    </w:p>
    <w:p>
      <w:pPr>
        <w:rPr>
          <w:sz w:val="36"/>
          <w:szCs w:val="44"/>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eastAsiaTheme="minorEastAsia" w:cstheme="minorEastAsia"/>
          <w:color w:val="666666"/>
          <w:kern w:val="0"/>
          <w:sz w:val="30"/>
          <w:szCs w:val="30"/>
          <w:shd w:val="clear" w:color="auto" w:fill="FFFFFF"/>
          <w:lang w:eastAsia="zh-CN"/>
        </w:rPr>
      </w:pPr>
      <w:r>
        <w:rPr>
          <w:rFonts w:hint="eastAsia" w:asciiTheme="minorEastAsia" w:hAnsiTheme="minorEastAsia" w:cstheme="minorEastAsia"/>
          <w:color w:val="666666"/>
          <w:kern w:val="0"/>
          <w:sz w:val="30"/>
          <w:szCs w:val="30"/>
          <w:shd w:val="clear" w:color="auto" w:fill="FFFFFF"/>
        </w:rPr>
        <w:t>铜仁市妇幼保健计划生育服务中心对医用压缩空气系统设备年包保养院内竞争性谈判招标，具有供货能力的供应商均可前来报名</w:t>
      </w:r>
      <w:r>
        <w:rPr>
          <w:rFonts w:hint="eastAsia" w:asciiTheme="minorEastAsia" w:hAnsiTheme="minorEastAsia" w:cstheme="minorEastAsia"/>
          <w:color w:val="666666"/>
          <w:kern w:val="0"/>
          <w:sz w:val="30"/>
          <w:szCs w:val="30"/>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lang w:val="en-US" w:eastAsia="zh-CN"/>
        </w:rPr>
        <w:t>1、</w:t>
      </w:r>
      <w:bookmarkStart w:id="0" w:name="_GoBack"/>
      <w:bookmarkEnd w:id="0"/>
      <w:r>
        <w:rPr>
          <w:rFonts w:hint="eastAsia" w:asciiTheme="minorEastAsia" w:hAnsiTheme="minorEastAsia" w:cstheme="minorEastAsia"/>
          <w:color w:val="666666"/>
          <w:kern w:val="0"/>
          <w:sz w:val="30"/>
          <w:szCs w:val="30"/>
          <w:shd w:val="clear" w:color="auto" w:fill="FFFFFF"/>
        </w:rPr>
        <w:t>相关产品名称及要求：（详见附表）</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报名：</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报名需要提供的资料：营业执照副本复印件；经办人的授权委托书；如果是代理商还要提供制造商或总经销商针对本项目的授权书原件及加盖公章的复印件1份。</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3、投标人资格要求：</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⑴具有独立承担民事责任的能力；</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⑵具有良好的商业信誉；</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⑶具有履行合同所必须的设备和专业技术能力；</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⑷有依法缴纳税收的良好记录；</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⑸产品质量必须达到国家相关规范合格或以上；</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4、开标须携带的资料和标书内容要求：</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1）开标须携带的资料</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①投标人身份证原件</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②投标文件正、副本的份数：正本一份、副本一份；</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2）标书内容要求：</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（1）报价表</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投标单位营业执照</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投标单位医疗器械经营许可证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投标单位组织机构代码证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投标单位税务登记证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投标单位法人授权书</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投标单位法人身份证复印件</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生产商营业执照</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生产商医疗器械经营许可证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生产商组织机构代码证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生产商税务登记证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生产商产品授权书</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产品第一、二类备案凭证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产品相关资质介绍</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产品报关单（进口产品）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产品入境检疫证（进口产品）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既往合同复印件（含3家以上产品参考价）</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公司开户信息及印章模板</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产品质量检测报告及保证</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及售后承诺书</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5、报名时间及获取招标文件地点：</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①报名时间：2019年11月29日至12月03日上午11：30</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②获取招标文件地点：凡符合资格要求的投标人，可到铜仁市妇幼保健计划生育服务中心（铜仁市碧江区东太大道456号）设备科报名并获取招标文件。</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6、本次开标时间和地点：</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2019年12月03日下午14:30分在铜仁市计划生育服务中心住院楼四楼职工之家公开进行，投标人的法定代表人或委托的代理人请准时参加，逾期将丧失本次投标资格。</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7、联系方式：</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铜仁市妇幼保健计划生育服务中心采购科</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联系部门：采购科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t>联系人：王涛</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联系电话：18608568973</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Theme="minorEastAsia" w:hAnsiTheme="minorEastAsia" w:cstheme="minorEastAsia"/>
          <w:color w:val="666666"/>
          <w:kern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w:t>
      </w:r>
      <w:r>
        <w:rPr>
          <w:rFonts w:hint="eastAsia" w:asciiTheme="minorEastAsia" w:hAnsiTheme="minorEastAsia" w:cstheme="minorEastAsia"/>
          <w:color w:val="666666"/>
          <w:kern w:val="0"/>
          <w:sz w:val="30"/>
          <w:szCs w:val="30"/>
          <w:shd w:val="clear" w:color="auto" w:fill="FFFFFF"/>
          <w:lang w:val="en-US" w:eastAsia="zh-CN"/>
        </w:rPr>
        <w:t xml:space="preserve">    </w:t>
      </w:r>
      <w:r>
        <w:rPr>
          <w:rFonts w:hint="eastAsia" w:asciiTheme="minorEastAsia" w:hAnsiTheme="minorEastAsia" w:cstheme="minorEastAsia"/>
          <w:color w:val="666666"/>
          <w:kern w:val="0"/>
          <w:sz w:val="30"/>
          <w:szCs w:val="30"/>
          <w:shd w:val="clear" w:color="auto" w:fill="FFFFFF"/>
        </w:rPr>
        <w:t>铜仁市妇幼保健计划生育服务中心</w:t>
      </w:r>
      <w:r>
        <w:rPr>
          <w:rFonts w:hint="eastAsia" w:asciiTheme="minorEastAsia" w:hAnsiTheme="minorEastAsia" w:cstheme="minorEastAsia"/>
          <w:color w:val="666666"/>
          <w:kern w:val="0"/>
          <w:sz w:val="30"/>
          <w:szCs w:val="30"/>
          <w:shd w:val="clear" w:color="auto" w:fill="FFFFFF"/>
        </w:rPr>
        <w:br w:type="textWrapping"/>
      </w:r>
      <w:r>
        <w:rPr>
          <w:rFonts w:hint="eastAsia" w:asciiTheme="minorEastAsia" w:hAnsiTheme="minorEastAsia" w:cstheme="minorEastAsia"/>
          <w:color w:val="666666"/>
          <w:kern w:val="0"/>
          <w:sz w:val="30"/>
          <w:szCs w:val="30"/>
          <w:shd w:val="clear" w:color="auto" w:fill="FFFFFF"/>
        </w:rPr>
        <w:t xml:space="preserve">                      </w:t>
      </w:r>
      <w:r>
        <w:rPr>
          <w:rFonts w:hint="eastAsia" w:asciiTheme="minorEastAsia" w:hAnsiTheme="minorEastAsia" w:cstheme="minorEastAsia"/>
          <w:color w:val="666666"/>
          <w:kern w:val="0"/>
          <w:sz w:val="30"/>
          <w:szCs w:val="30"/>
          <w:shd w:val="clear" w:color="auto" w:fill="FFFFFF"/>
          <w:lang w:val="en-US" w:eastAsia="zh-CN"/>
        </w:rPr>
        <w:t xml:space="preserve">         </w:t>
      </w:r>
      <w:r>
        <w:rPr>
          <w:rFonts w:hint="eastAsia" w:asciiTheme="minorEastAsia" w:hAnsiTheme="minorEastAsia" w:cstheme="minorEastAsia"/>
          <w:color w:val="666666"/>
          <w:kern w:val="0"/>
          <w:sz w:val="30"/>
          <w:szCs w:val="30"/>
          <w:shd w:val="clear" w:color="auto" w:fill="FFFFFF"/>
        </w:rPr>
        <w:t>2019年11月29日</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left"/>
        <w:rPr>
          <w:rFonts w:asciiTheme="minorEastAsia" w:hAnsiTheme="minorEastAsia" w:cstheme="minorEastAsia"/>
          <w:color w:val="666666"/>
          <w:kern w:val="0"/>
          <w:sz w:val="30"/>
          <w:szCs w:val="30"/>
          <w:shd w:val="clear" w:color="auto" w:fill="FFFFFF"/>
        </w:rPr>
      </w:pPr>
    </w:p>
    <w:p>
      <w:pPr>
        <w:widowControl/>
        <w:jc w:val="center"/>
        <w:textAlignment w:val="center"/>
        <w:rPr>
          <w:rFonts w:ascii="宋体" w:hAnsi="宋体" w:eastAsia="宋体" w:cs="宋体"/>
          <w:color w:val="000000"/>
          <w:kern w:val="0"/>
          <w:sz w:val="32"/>
          <w:szCs w:val="32"/>
        </w:rPr>
        <w:sectPr>
          <w:pgSz w:w="11906" w:h="16838"/>
          <w:pgMar w:top="1440" w:right="1800" w:bottom="1440" w:left="1800" w:header="851" w:footer="992" w:gutter="0"/>
          <w:cols w:space="425" w:num="1"/>
          <w:docGrid w:type="lines" w:linePitch="312" w:charSpace="0"/>
        </w:sectPr>
      </w:pPr>
    </w:p>
    <w:p>
      <w:pPr>
        <w:spacing w:line="360" w:lineRule="auto"/>
        <w:ind w:left="1200"/>
        <w:rPr>
          <w:b/>
          <w:bCs/>
          <w:sz w:val="44"/>
          <w:szCs w:val="52"/>
        </w:rPr>
      </w:pPr>
      <w:r>
        <w:rPr>
          <w:rFonts w:hint="eastAsia"/>
          <w:b/>
          <w:bCs/>
          <w:sz w:val="44"/>
          <w:szCs w:val="52"/>
        </w:rPr>
        <w:t>产品名称：</w:t>
      </w:r>
    </w:p>
    <w:tbl>
      <w:tblPr>
        <w:tblStyle w:val="6"/>
        <w:tblpPr w:leftFromText="180" w:rightFromText="180" w:vertAnchor="text" w:horzAnchor="page" w:tblpX="2311" w:tblpY="94"/>
        <w:tblOverlap w:val="never"/>
        <w:tblW w:w="11475" w:type="dxa"/>
        <w:tblInd w:w="0" w:type="dxa"/>
        <w:tblLayout w:type="fixed"/>
        <w:tblCellMar>
          <w:top w:w="0" w:type="dxa"/>
          <w:left w:w="108" w:type="dxa"/>
          <w:bottom w:w="0" w:type="dxa"/>
          <w:right w:w="108" w:type="dxa"/>
        </w:tblCellMar>
      </w:tblPr>
      <w:tblGrid>
        <w:gridCol w:w="720"/>
        <w:gridCol w:w="4740"/>
        <w:gridCol w:w="2520"/>
        <w:gridCol w:w="1095"/>
        <w:gridCol w:w="2400"/>
      </w:tblGrid>
      <w:tr>
        <w:tblPrEx>
          <w:tblCellMar>
            <w:top w:w="0" w:type="dxa"/>
            <w:left w:w="108" w:type="dxa"/>
            <w:bottom w:w="0" w:type="dxa"/>
            <w:right w:w="108" w:type="dxa"/>
          </w:tblCellMar>
        </w:tblPrEx>
        <w:trPr>
          <w:trHeight w:val="270" w:hRule="atLeast"/>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编码</w:t>
            </w:r>
          </w:p>
        </w:tc>
        <w:tc>
          <w:tcPr>
            <w:tcW w:w="47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品名</w:t>
            </w:r>
          </w:p>
        </w:tc>
        <w:tc>
          <w:tcPr>
            <w:tcW w:w="252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规格型号</w:t>
            </w:r>
          </w:p>
        </w:tc>
        <w:tc>
          <w:tcPr>
            <w:tcW w:w="109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24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单价（元）</w:t>
            </w:r>
          </w:p>
        </w:tc>
      </w:tr>
      <w:tr>
        <w:tblPrEx>
          <w:tblCellMar>
            <w:top w:w="0" w:type="dxa"/>
            <w:left w:w="108" w:type="dxa"/>
            <w:bottom w:w="0" w:type="dxa"/>
            <w:right w:w="108" w:type="dxa"/>
          </w:tblCellMar>
        </w:tblPrEx>
        <w:trPr>
          <w:trHeight w:val="319" w:hRule="atLeast"/>
        </w:trPr>
        <w:tc>
          <w:tcPr>
            <w:tcW w:w="7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47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医用纱布敷料(纱布块)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7*8*8    200块/包</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0.6</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10*40*4(10*44*4)100块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40*40*2   40块/包1000块/件</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8*8*8    400块/包</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0.21</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一次性使用手术单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40*50*4妇检垫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0.83</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3</w:t>
            </w:r>
          </w:p>
        </w:tc>
        <w:tc>
          <w:tcPr>
            <w:tcW w:w="4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一次性使用动静脉留置针</w:t>
            </w:r>
          </w:p>
        </w:tc>
        <w:tc>
          <w:tcPr>
            <w:tcW w:w="25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各号</w:t>
            </w:r>
          </w:p>
        </w:tc>
        <w:tc>
          <w:tcPr>
            <w:tcW w:w="1095"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r>
      <w:tr>
        <w:tblPrEx>
          <w:tblCellMar>
            <w:top w:w="0" w:type="dxa"/>
            <w:left w:w="108" w:type="dxa"/>
            <w:bottom w:w="0" w:type="dxa"/>
            <w:right w:w="108" w:type="dxa"/>
          </w:tblCellMar>
        </w:tblPrEx>
        <w:trPr>
          <w:trHeight w:val="319" w:hRule="atLeast"/>
        </w:trPr>
        <w:tc>
          <w:tcPr>
            <w:tcW w:w="7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4</w:t>
            </w:r>
          </w:p>
        </w:tc>
        <w:tc>
          <w:tcPr>
            <w:tcW w:w="47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一次性使用动静脉留置针（正压）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正压型26G</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正压型24G</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28</w:t>
            </w:r>
          </w:p>
        </w:tc>
      </w:tr>
      <w:tr>
        <w:tblPrEx>
          <w:tblCellMar>
            <w:top w:w="0" w:type="dxa"/>
            <w:left w:w="108" w:type="dxa"/>
            <w:bottom w:w="0" w:type="dxa"/>
            <w:right w:w="108" w:type="dxa"/>
          </w:tblCellMar>
        </w:tblPrEx>
        <w:trPr>
          <w:trHeight w:val="319" w:hRule="atLeast"/>
        </w:trPr>
        <w:tc>
          <w:tcPr>
            <w:tcW w:w="7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5</w:t>
            </w:r>
          </w:p>
        </w:tc>
        <w:tc>
          <w:tcPr>
            <w:tcW w:w="47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一次性使用动静脉留置针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18G(Y型)</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20G*30mm(Y型)</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24G(Y型）</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14.5</w:t>
            </w:r>
          </w:p>
        </w:tc>
      </w:tr>
      <w:tr>
        <w:tblPrEx>
          <w:tblCellMar>
            <w:top w:w="0" w:type="dxa"/>
            <w:left w:w="108" w:type="dxa"/>
            <w:bottom w:w="0" w:type="dxa"/>
            <w:right w:w="108" w:type="dxa"/>
          </w:tblCellMar>
        </w:tblPrEx>
        <w:trPr>
          <w:trHeight w:val="319" w:hRule="atLeast"/>
        </w:trPr>
        <w:tc>
          <w:tcPr>
            <w:tcW w:w="7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6</w:t>
            </w:r>
          </w:p>
        </w:tc>
        <w:tc>
          <w:tcPr>
            <w:tcW w:w="47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可吸外科缝线</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1#--3#(圆针)</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束</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2-0圆</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束</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3-0三角</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束</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3-0(圆针)</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束</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4-0(圆针)</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束</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33</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7</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一次性使用产妇垫巾（产妇垫）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1片/包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包</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10.5</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8</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雾化吸入器（雾化器）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YHRT-IIB06直插式面罩</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个</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22</w:t>
            </w:r>
          </w:p>
        </w:tc>
      </w:tr>
      <w:tr>
        <w:tblPrEx>
          <w:tblCellMar>
            <w:top w:w="0" w:type="dxa"/>
            <w:left w:w="108" w:type="dxa"/>
            <w:bottom w:w="0" w:type="dxa"/>
            <w:right w:w="108" w:type="dxa"/>
          </w:tblCellMar>
        </w:tblPrEx>
        <w:trPr>
          <w:trHeight w:val="319" w:hRule="atLeast"/>
        </w:trPr>
        <w:tc>
          <w:tcPr>
            <w:tcW w:w="72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9</w:t>
            </w:r>
          </w:p>
        </w:tc>
        <w:tc>
          <w:tcPr>
            <w:tcW w:w="4740" w:type="dxa"/>
            <w:vMerge w:val="restart"/>
            <w:tcBorders>
              <w:top w:val="nil"/>
              <w:left w:val="single" w:color="auto" w:sz="4" w:space="0"/>
              <w:bottom w:val="single" w:color="000000"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一次性使用灭菌橡胶外科手套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6.5#</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1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FF0000"/>
                <w:kern w:val="0"/>
                <w:sz w:val="20"/>
                <w:szCs w:val="20"/>
              </w:rPr>
            </w:pPr>
          </w:p>
        </w:tc>
        <w:tc>
          <w:tcPr>
            <w:tcW w:w="4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一次性使用无菌导尿管(双腔导尿管）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5.3mm(16Fr)30ml双腔标准型16#</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根</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肝素帽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SCW-GSM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3.65</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12</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一次性聚乙烯(PE)薄膜手套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中号500双/盒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双</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0.1</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一次性使用吸引管(连接管）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10支/包</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负压吸引接管(连接管）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体外吸引接管I型1.7M</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一次性使用手术单</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40*50（妇检垫）20/包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块</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0.4</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医用一次性防护服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175#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件</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呼吸道用吸引导管</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Fr12  4.0mm*500mm50支/包</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一次性使用无菌注射针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1.2*30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支</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0.25</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19</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一次性使用心电电极(电极片）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CH3236TD(新生儿型）</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片</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r>
      <w:tr>
        <w:tblPrEx>
          <w:tblCellMar>
            <w:top w:w="0" w:type="dxa"/>
            <w:left w:w="108" w:type="dxa"/>
            <w:bottom w:w="0" w:type="dxa"/>
            <w:right w:w="108" w:type="dxa"/>
          </w:tblCellMar>
        </w:tblPrEx>
        <w:trPr>
          <w:trHeight w:val="319" w:hRule="atLeast"/>
        </w:trPr>
        <w:tc>
          <w:tcPr>
            <w:tcW w:w="7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474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胎监纸  </w:t>
            </w:r>
          </w:p>
        </w:tc>
        <w:tc>
          <w:tcPr>
            <w:tcW w:w="2520"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112*90mm-150p2本/盒  </w:t>
            </w:r>
          </w:p>
        </w:tc>
        <w:tc>
          <w:tcPr>
            <w:tcW w:w="1095" w:type="dxa"/>
            <w:tcBorders>
              <w:top w:val="nil"/>
              <w:left w:val="nil"/>
              <w:bottom w:val="single" w:color="auto" w:sz="4" w:space="0"/>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w:t>
            </w:r>
          </w:p>
        </w:tc>
        <w:tc>
          <w:tcPr>
            <w:tcW w:w="24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w:t>
            </w:r>
          </w:p>
        </w:tc>
      </w:tr>
    </w:tbl>
    <w:p>
      <w:pPr>
        <w:spacing w:line="360" w:lineRule="auto"/>
        <w:ind w:left="1200"/>
        <w:rPr>
          <w:b/>
          <w:bCs/>
          <w:sz w:val="44"/>
          <w:szCs w:val="52"/>
        </w:rPr>
      </w:pPr>
    </w:p>
    <w:p>
      <w:pPr>
        <w:spacing w:line="360" w:lineRule="auto"/>
        <w:ind w:left="1200"/>
        <w:rPr>
          <w:b/>
          <w:bCs/>
          <w:sz w:val="44"/>
          <w:szCs w:val="52"/>
        </w:rPr>
      </w:pPr>
    </w:p>
    <w:p>
      <w:pPr>
        <w:spacing w:line="360" w:lineRule="auto"/>
        <w:ind w:left="1200"/>
        <w:rPr>
          <w:rFonts w:ascii="宋体" w:hAnsi="宋体" w:cs="宋体"/>
          <w:color w:val="000000"/>
          <w:sz w:val="2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17665"/>
    <w:multiLevelType w:val="singleLevel"/>
    <w:tmpl w:val="8F917665"/>
    <w:lvl w:ilvl="0" w:tentative="0">
      <w:start w:val="2"/>
      <w:numFmt w:val="decimal"/>
      <w:suff w:val="nothing"/>
      <w:lvlText w:val="%1、"/>
      <w:lvlJc w:val="left"/>
    </w:lvl>
  </w:abstractNum>
  <w:abstractNum w:abstractNumId="1">
    <w:nsid w:val="36068E96"/>
    <w:multiLevelType w:val="singleLevel"/>
    <w:tmpl w:val="36068E9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44D8D"/>
    <w:rsid w:val="000500C1"/>
    <w:rsid w:val="004C01F2"/>
    <w:rsid w:val="0085099C"/>
    <w:rsid w:val="00947E20"/>
    <w:rsid w:val="00AC2518"/>
    <w:rsid w:val="00B12FEA"/>
    <w:rsid w:val="00BA4282"/>
    <w:rsid w:val="00C54EE6"/>
    <w:rsid w:val="00CC59D1"/>
    <w:rsid w:val="00CC5AF1"/>
    <w:rsid w:val="00DE1D8E"/>
    <w:rsid w:val="00E0373F"/>
    <w:rsid w:val="00F92EF7"/>
    <w:rsid w:val="0B444E92"/>
    <w:rsid w:val="10B32167"/>
    <w:rsid w:val="18B44D8D"/>
    <w:rsid w:val="1B3D7F0E"/>
    <w:rsid w:val="2BED13E4"/>
    <w:rsid w:val="2DB2222C"/>
    <w:rsid w:val="3E69396B"/>
    <w:rsid w:val="438D0BFE"/>
    <w:rsid w:val="4A8B1FB3"/>
    <w:rsid w:val="604C7785"/>
    <w:rsid w:val="78FC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widowControl/>
      <w:tabs>
        <w:tab w:val="left" w:pos="1276"/>
      </w:tabs>
      <w:jc w:val="center"/>
      <w:outlineLvl w:val="0"/>
    </w:pPr>
    <w:rPr>
      <w:rFonts w:ascii="Times New Roman" w:hAnsi="Times New Roman" w:eastAsia="宋体" w:cs="Times New Roman"/>
      <w:b/>
      <w:kern w:val="0"/>
      <w:sz w:val="96"/>
      <w:szCs w:val="20"/>
      <w:lang w:val="fi-FI" w:eastAsia="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b/>
      <w:sz w:val="96"/>
      <w:lang w:val="fi-FI" w:eastAsia="en-US"/>
    </w:rPr>
  </w:style>
  <w:style w:type="paragraph" w:styleId="9">
    <w:name w:val="List Paragraph"/>
    <w:basedOn w:val="1"/>
    <w:unhideWhenUsed/>
    <w:qFormat/>
    <w:uiPriority w:val="99"/>
    <w:pPr>
      <w:ind w:firstLine="420" w:firstLineChars="200"/>
    </w:p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289</Words>
  <Characters>1653</Characters>
  <Lines>13</Lines>
  <Paragraphs>3</Paragraphs>
  <TotalTime>1</TotalTime>
  <ScaleCrop>false</ScaleCrop>
  <LinksUpToDate>false</LinksUpToDate>
  <CharactersWithSpaces>1939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2019-11-29T03:13:00Z</dcterms:created>
  <dc:creator>程JY</dc:creator>
  <cp:lastModifiedBy>程JY</cp:lastModifiedBy>
  <cp:lastPrinted>2019-06-18T06:42:00Z</cp:lastPrinted>
  <dcterms:modified xsi:type="dcterms:W3CDTF">2019-11-29T11:02:35Z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