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44"/>
        </w:rPr>
      </w:pPr>
    </w:p>
    <w:p>
      <w:pPr>
        <w:jc w:val="center"/>
        <w:rPr>
          <w:sz w:val="36"/>
          <w:szCs w:val="44"/>
        </w:rPr>
      </w:pPr>
    </w:p>
    <w:p>
      <w:pPr>
        <w:jc w:val="center"/>
        <w:rPr>
          <w:sz w:val="36"/>
          <w:szCs w:val="44"/>
        </w:rPr>
      </w:pPr>
    </w:p>
    <w:p>
      <w:pPr>
        <w:jc w:val="center"/>
        <w:rPr>
          <w:sz w:val="36"/>
          <w:szCs w:val="44"/>
        </w:rPr>
      </w:pPr>
    </w:p>
    <w:p>
      <w:pPr>
        <w:jc w:val="center"/>
        <w:rPr>
          <w:b/>
          <w:bCs/>
          <w:sz w:val="44"/>
          <w:szCs w:val="52"/>
        </w:rPr>
      </w:pPr>
      <w:r>
        <w:rPr>
          <w:rFonts w:hint="eastAsia"/>
          <w:b/>
          <w:bCs/>
          <w:sz w:val="44"/>
          <w:szCs w:val="52"/>
          <w:lang w:eastAsia="zh-CN"/>
        </w:rPr>
        <w:t>铜仁市妇幼保健院阴道联合检测五联试剂</w:t>
      </w:r>
      <w:r>
        <w:rPr>
          <w:rFonts w:hint="eastAsia"/>
          <w:b/>
          <w:bCs/>
          <w:sz w:val="44"/>
          <w:szCs w:val="52"/>
          <w:lang w:val="en-US" w:eastAsia="zh-CN"/>
        </w:rPr>
        <w:t>采购</w:t>
      </w:r>
    </w:p>
    <w:p>
      <w:pPr>
        <w:jc w:val="center"/>
        <w:rPr>
          <w:b/>
          <w:bCs/>
          <w:sz w:val="44"/>
          <w:szCs w:val="52"/>
        </w:rPr>
      </w:pPr>
      <w:r>
        <w:rPr>
          <w:rFonts w:hint="eastAsia"/>
          <w:b/>
          <w:bCs/>
          <w:sz w:val="44"/>
          <w:szCs w:val="52"/>
        </w:rPr>
        <w:t>竞争性谈判文件</w:t>
      </w:r>
    </w:p>
    <w:p>
      <w:pPr>
        <w:jc w:val="center"/>
        <w:rPr>
          <w:sz w:val="36"/>
          <w:szCs w:val="44"/>
        </w:rPr>
      </w:pPr>
    </w:p>
    <w:p>
      <w:pPr>
        <w:jc w:val="center"/>
        <w:rPr>
          <w:sz w:val="36"/>
          <w:szCs w:val="44"/>
        </w:rPr>
      </w:pPr>
    </w:p>
    <w:p>
      <w:pPr>
        <w:jc w:val="center"/>
        <w:rPr>
          <w:sz w:val="36"/>
          <w:szCs w:val="44"/>
        </w:rPr>
      </w:pPr>
    </w:p>
    <w:p>
      <w:pPr>
        <w:rPr>
          <w:sz w:val="36"/>
          <w:szCs w:val="44"/>
        </w:rPr>
      </w:pPr>
    </w:p>
    <w:p>
      <w:pPr>
        <w:rPr>
          <w:sz w:val="36"/>
          <w:szCs w:val="44"/>
        </w:rPr>
      </w:pPr>
    </w:p>
    <w:p>
      <w:pPr>
        <w:rPr>
          <w:sz w:val="36"/>
          <w:szCs w:val="44"/>
        </w:rPr>
      </w:pPr>
    </w:p>
    <w:p>
      <w:pPr>
        <w:ind w:firstLine="6120" w:firstLineChars="1700"/>
        <w:rPr>
          <w:sz w:val="36"/>
          <w:szCs w:val="44"/>
        </w:rPr>
      </w:pPr>
      <w:r>
        <w:rPr>
          <w:rFonts w:hint="eastAsia"/>
          <w:sz w:val="36"/>
          <w:szCs w:val="44"/>
          <w:lang w:val="en-US" w:eastAsia="zh-CN"/>
        </w:rPr>
        <w:t>2021</w:t>
      </w:r>
      <w:r>
        <w:rPr>
          <w:rFonts w:hint="eastAsia"/>
          <w:sz w:val="36"/>
          <w:szCs w:val="44"/>
        </w:rPr>
        <w:t>年</w:t>
      </w:r>
      <w:r>
        <w:rPr>
          <w:rFonts w:hint="eastAsia"/>
          <w:sz w:val="36"/>
          <w:szCs w:val="44"/>
          <w:lang w:val="en-US" w:eastAsia="zh-CN"/>
        </w:rPr>
        <w:t>2</w:t>
      </w:r>
      <w:r>
        <w:rPr>
          <w:rFonts w:hint="eastAsia"/>
          <w:sz w:val="36"/>
          <w:szCs w:val="44"/>
        </w:rPr>
        <w:t>月</w:t>
      </w:r>
    </w:p>
    <w:p>
      <w:pPr>
        <w:widowControl/>
        <w:ind w:firstLine="600" w:firstLineChars="200"/>
        <w:jc w:val="left"/>
        <w:rPr>
          <w:rFonts w:asciiTheme="minorEastAsia" w:hAnsiTheme="minorEastAsia" w:cstheme="minorEastAsia"/>
          <w:color w:val="000000" w:themeColor="text1"/>
          <w:sz w:val="30"/>
          <w:szCs w:val="30"/>
        </w:rPr>
      </w:pPr>
      <w:r>
        <w:rPr>
          <w:rFonts w:hint="eastAsia" w:asciiTheme="minorEastAsia" w:hAnsiTheme="minorEastAsia" w:cstheme="minorEastAsia"/>
          <w:color w:val="000000" w:themeColor="text1"/>
          <w:kern w:val="0"/>
          <w:sz w:val="30"/>
          <w:szCs w:val="30"/>
          <w:shd w:val="clear" w:color="auto" w:fill="FFFFFF"/>
        </w:rPr>
        <w:t>铜仁市妇幼保健院对</w:t>
      </w:r>
      <w:r>
        <w:rPr>
          <w:rFonts w:hint="eastAsia" w:asciiTheme="minorEastAsia" w:hAnsiTheme="minorEastAsia" w:cstheme="minorEastAsia"/>
          <w:color w:val="000000" w:themeColor="text1"/>
          <w:kern w:val="0"/>
          <w:sz w:val="30"/>
          <w:szCs w:val="30"/>
          <w:shd w:val="clear" w:color="auto" w:fill="FFFFFF"/>
          <w:lang w:eastAsia="zh-CN"/>
        </w:rPr>
        <w:t>铜仁市妇幼保健院阴道联合检测五联试剂</w:t>
      </w:r>
      <w:r>
        <w:rPr>
          <w:rFonts w:hint="eastAsia" w:asciiTheme="minorEastAsia" w:hAnsiTheme="minorEastAsia" w:cstheme="minorEastAsia"/>
          <w:color w:val="000000" w:themeColor="text1"/>
          <w:kern w:val="0"/>
          <w:sz w:val="30"/>
          <w:szCs w:val="30"/>
          <w:shd w:val="clear" w:color="auto" w:fill="FFFFFF"/>
          <w:lang w:val="en-US" w:eastAsia="zh-CN"/>
        </w:rPr>
        <w:t>采购</w:t>
      </w:r>
      <w:r>
        <w:rPr>
          <w:rFonts w:hint="eastAsia" w:asciiTheme="minorEastAsia" w:hAnsiTheme="minorEastAsia" w:cstheme="minorEastAsia"/>
          <w:color w:val="000000" w:themeColor="text1"/>
          <w:kern w:val="0"/>
          <w:sz w:val="30"/>
          <w:szCs w:val="30"/>
          <w:shd w:val="clear" w:color="auto" w:fill="FFFFFF"/>
        </w:rPr>
        <w:t>项目进行院内竞争性谈判招标，具有供货能力的供应商均可前来报名。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1、相关产品名称及要求：（详见附表）</w:t>
      </w:r>
    </w:p>
    <w:p>
      <w:pPr>
        <w:widowControl/>
        <w:numPr>
          <w:ilvl w:val="0"/>
          <w:numId w:val="1"/>
        </w:numPr>
        <w:ind w:firstLine="600" w:firstLineChars="20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报名需要提供的资料：营业执照副本复印件；经办人的授权委托书；如果是代理商还要提供制造商或总经销商针对本项目的授权书原件及加盖公章的复印件1份。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3、投标人资格要求：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⑴具有独立承担民事责任的能力；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⑵具有良好的商业信誉；</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⑶具有履行合同所必须的设备和专业技术能力；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⑷有依法缴纳税收的良好记录；</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⑸产品质量必须达到国家相关规范合格或以上；</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4、开标须携带的资料和标书内容要求：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1）开标须携带的资料</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①投标人身份证原件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②投标文件正、副本的份数：正本一份、副本一份；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（1）报价表</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投标单位营业执照</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投标单位医疗器械经营许可证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投标单位组织机构代码证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投标单位税务登记证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投标单位法人授权书</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投标单位法人身份证复印件</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产品第一、二类备案凭证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产品相关资质介绍</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产品质量检测报告及保证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及售后承诺书</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5、报名时间及获取招标文件地点：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①报名时间：202</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29</w:t>
      </w:r>
      <w:r>
        <w:rPr>
          <w:rFonts w:hint="eastAsia" w:asciiTheme="minorEastAsia" w:hAnsiTheme="minorEastAsia" w:cstheme="minorEastAsia"/>
          <w:color w:val="000000" w:themeColor="text1"/>
          <w:kern w:val="0"/>
          <w:sz w:val="30"/>
          <w:szCs w:val="30"/>
          <w:shd w:val="clear" w:color="auto" w:fill="FFFFFF"/>
        </w:rPr>
        <w:t>日至</w:t>
      </w:r>
      <w:r>
        <w:rPr>
          <w:rFonts w:hint="eastAsia" w:asciiTheme="minorEastAsia" w:hAnsiTheme="minorEastAsia" w:cstheme="minorEastAsia"/>
          <w:color w:val="000000" w:themeColor="text1"/>
          <w:kern w:val="0"/>
          <w:sz w:val="30"/>
          <w:szCs w:val="30"/>
          <w:shd w:val="clear" w:color="auto" w:fill="FFFFFF"/>
          <w:lang w:val="en-US" w:eastAsia="zh-CN"/>
        </w:rPr>
        <w:t>2</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3</w:t>
      </w:r>
      <w:r>
        <w:rPr>
          <w:rFonts w:hint="eastAsia" w:asciiTheme="minorEastAsia" w:hAnsiTheme="minorEastAsia" w:cstheme="minorEastAsia"/>
          <w:color w:val="000000" w:themeColor="text1"/>
          <w:kern w:val="0"/>
          <w:sz w:val="30"/>
          <w:szCs w:val="30"/>
          <w:shd w:val="clear" w:color="auto" w:fill="FFFFFF"/>
        </w:rPr>
        <w:t>日上午</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：30(工作日期间)</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②获取招标文件地点：凡符合资格要求的投标人，可到铜仁市妇幼保健院（铜仁市碧江区东太大道456号）采购科报名并获取招标文件。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6、本次开标时间和地点：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202</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2</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3</w:t>
      </w:r>
      <w:r>
        <w:rPr>
          <w:rFonts w:hint="eastAsia" w:asciiTheme="minorEastAsia" w:hAnsiTheme="minorEastAsia" w:cstheme="minorEastAsia"/>
          <w:color w:val="000000" w:themeColor="text1"/>
          <w:kern w:val="0"/>
          <w:sz w:val="30"/>
          <w:szCs w:val="30"/>
          <w:shd w:val="clear" w:color="auto" w:fill="FFFFFF"/>
        </w:rPr>
        <w:t>日下午</w:t>
      </w:r>
      <w:r>
        <w:rPr>
          <w:rFonts w:hint="eastAsia" w:asciiTheme="minorEastAsia" w:hAnsiTheme="minorEastAsia" w:cstheme="minorEastAsia"/>
          <w:color w:val="000000" w:themeColor="text1"/>
          <w:kern w:val="0"/>
          <w:sz w:val="30"/>
          <w:szCs w:val="30"/>
          <w:shd w:val="clear" w:color="auto" w:fill="FFFFFF"/>
          <w:lang w:val="en-US" w:eastAsia="zh-CN"/>
        </w:rPr>
        <w:t>9.30</w:t>
      </w:r>
      <w:r>
        <w:rPr>
          <w:rFonts w:hint="eastAsia" w:asciiTheme="minorEastAsia" w:hAnsiTheme="minorEastAsia" w:cstheme="minorEastAsia"/>
          <w:color w:val="000000" w:themeColor="text1"/>
          <w:kern w:val="0"/>
          <w:sz w:val="30"/>
          <w:szCs w:val="30"/>
          <w:shd w:val="clear" w:color="auto" w:fill="FFFFFF"/>
        </w:rPr>
        <w:t>分在铜仁市妇幼保健</w:t>
      </w:r>
      <w:r>
        <w:rPr>
          <w:rFonts w:hint="eastAsia" w:asciiTheme="minorEastAsia" w:hAnsiTheme="minorEastAsia" w:cstheme="minorEastAsia"/>
          <w:color w:val="000000" w:themeColor="text1"/>
          <w:kern w:val="0"/>
          <w:sz w:val="30"/>
          <w:szCs w:val="30"/>
          <w:shd w:val="clear" w:color="auto" w:fill="FFFFFF"/>
          <w:lang w:eastAsia="zh-CN"/>
        </w:rPr>
        <w:t>院</w:t>
      </w:r>
      <w:r>
        <w:rPr>
          <w:rFonts w:hint="eastAsia" w:asciiTheme="minorEastAsia" w:hAnsiTheme="minorEastAsia" w:cstheme="minorEastAsia"/>
          <w:color w:val="000000" w:themeColor="text1"/>
          <w:kern w:val="0"/>
          <w:sz w:val="30"/>
          <w:szCs w:val="30"/>
          <w:shd w:val="clear" w:color="auto" w:fill="FFFFFF"/>
        </w:rPr>
        <w:t>会议室公开进行，投标人的法定代表人或委托的代理人请准时参加，逾期将丧失本次投标资格。</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7、联系方式：</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铜仁市妇幼保健院采购科</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联系部门：采购科          </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联系人：王涛</w:t>
      </w:r>
      <w:bookmarkStart w:id="0" w:name="_GoBack"/>
      <w:bookmarkEnd w:id="0"/>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联系电话：18608568973</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铜仁市妇幼保健院                                    </w:t>
      </w:r>
    </w:p>
    <w:p>
      <w:pPr>
        <w:widowControl/>
        <w:ind w:left="3375" w:leftChars="1250" w:hanging="750" w:hangingChars="250"/>
        <w:jc w:val="left"/>
        <w:rPr>
          <w:rFonts w:hint="eastAsia"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 xml:space="preserve">                                 202</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29</w:t>
      </w:r>
      <w:r>
        <w:rPr>
          <w:rFonts w:hint="eastAsia" w:asciiTheme="minorEastAsia" w:hAnsiTheme="minorEastAsia" w:cstheme="minorEastAsia"/>
          <w:color w:val="000000" w:themeColor="text1"/>
          <w:kern w:val="0"/>
          <w:sz w:val="30"/>
          <w:szCs w:val="30"/>
          <w:shd w:val="clear" w:color="auto" w:fill="FFFFFF"/>
        </w:rPr>
        <w:t>日</w:t>
      </w:r>
    </w:p>
    <w:p>
      <w:pPr>
        <w:widowControl/>
        <w:jc w:val="left"/>
        <w:rPr>
          <w:rFonts w:hint="eastAsia" w:asciiTheme="minorEastAsia" w:hAnsiTheme="minorEastAsia" w:eastAsiaTheme="minorEastAsia" w:cstheme="minorEastAsia"/>
          <w:color w:val="000000" w:themeColor="text1"/>
          <w:kern w:val="0"/>
          <w:sz w:val="30"/>
          <w:szCs w:val="30"/>
          <w:shd w:val="clear" w:color="auto" w:fill="FFFFFF"/>
          <w:lang w:eastAsia="zh-CN"/>
        </w:rPr>
      </w:pPr>
      <w:r>
        <w:rPr>
          <w:rFonts w:hint="eastAsia" w:asciiTheme="minorEastAsia" w:hAnsiTheme="minorEastAsia" w:cstheme="minorEastAsia"/>
          <w:color w:val="000000" w:themeColor="text1"/>
          <w:kern w:val="0"/>
          <w:sz w:val="30"/>
          <w:szCs w:val="30"/>
          <w:shd w:val="clear" w:color="auto" w:fill="FFFFFF"/>
          <w:lang w:eastAsia="zh-CN"/>
        </w:rPr>
        <w:t>需求参数：</w:t>
      </w:r>
    </w:p>
    <w:tbl>
      <w:tblPr>
        <w:tblStyle w:val="7"/>
        <w:tblpPr w:leftFromText="180" w:rightFromText="180" w:vertAnchor="text" w:horzAnchor="page" w:tblpXSpec="center" w:tblpY="452"/>
        <w:tblOverlap w:val="never"/>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655"/>
        <w:gridCol w:w="1995"/>
        <w:gridCol w:w="1125"/>
        <w:gridCol w:w="1518"/>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spacing w:line="360" w:lineRule="auto"/>
              <w:jc w:val="center"/>
              <w:rPr>
                <w:rFonts w:hint="eastAsia" w:ascii="仿宋" w:hAnsi="仿宋" w:eastAsia="仿宋" w:cs="仿宋"/>
                <w:b/>
                <w:bCs/>
                <w:sz w:val="28"/>
                <w:szCs w:val="28"/>
                <w:u w:val="none"/>
                <w:vertAlign w:val="baseline"/>
                <w:lang w:val="en-US" w:eastAsia="zh-CN"/>
              </w:rPr>
            </w:pPr>
            <w:r>
              <w:rPr>
                <w:rFonts w:hint="eastAsia" w:ascii="仿宋" w:hAnsi="仿宋" w:eastAsia="仿宋" w:cs="仿宋"/>
                <w:b/>
                <w:bCs/>
                <w:sz w:val="28"/>
                <w:szCs w:val="28"/>
                <w:u w:val="none"/>
                <w:vertAlign w:val="baseline"/>
                <w:lang w:val="en-US" w:eastAsia="zh-CN"/>
              </w:rPr>
              <w:t>序号</w:t>
            </w:r>
          </w:p>
        </w:tc>
        <w:tc>
          <w:tcPr>
            <w:tcW w:w="2655" w:type="dxa"/>
            <w:noWrap w:val="0"/>
            <w:vAlign w:val="center"/>
          </w:tcPr>
          <w:p>
            <w:pPr>
              <w:spacing w:line="360" w:lineRule="auto"/>
              <w:jc w:val="center"/>
              <w:rPr>
                <w:rFonts w:hint="eastAsia" w:ascii="仿宋" w:hAnsi="仿宋" w:eastAsia="仿宋" w:cs="仿宋"/>
                <w:b/>
                <w:bCs/>
                <w:sz w:val="28"/>
                <w:szCs w:val="28"/>
                <w:u w:val="none"/>
                <w:vertAlign w:val="baseline"/>
                <w:lang w:val="en-US" w:eastAsia="zh-CN"/>
              </w:rPr>
            </w:pPr>
            <w:r>
              <w:rPr>
                <w:rFonts w:hint="eastAsia" w:ascii="仿宋" w:hAnsi="仿宋" w:eastAsia="仿宋" w:cs="仿宋"/>
                <w:b/>
                <w:bCs/>
                <w:sz w:val="28"/>
                <w:szCs w:val="28"/>
                <w:u w:val="none"/>
                <w:vertAlign w:val="baseline"/>
                <w:lang w:val="en-US" w:eastAsia="zh-CN"/>
              </w:rPr>
              <w:t>投标试剂名称</w:t>
            </w:r>
          </w:p>
        </w:tc>
        <w:tc>
          <w:tcPr>
            <w:tcW w:w="1995" w:type="dxa"/>
            <w:noWrap w:val="0"/>
            <w:vAlign w:val="center"/>
          </w:tcPr>
          <w:p>
            <w:pPr>
              <w:spacing w:line="360" w:lineRule="auto"/>
              <w:jc w:val="center"/>
              <w:rPr>
                <w:rFonts w:hint="eastAsia" w:ascii="仿宋" w:hAnsi="仿宋" w:eastAsia="仿宋" w:cs="仿宋"/>
                <w:b/>
                <w:bCs/>
                <w:sz w:val="28"/>
                <w:szCs w:val="28"/>
                <w:u w:val="none"/>
                <w:vertAlign w:val="baseline"/>
                <w:lang w:val="en-US" w:eastAsia="zh-CN"/>
              </w:rPr>
            </w:pPr>
            <w:r>
              <w:rPr>
                <w:rFonts w:hint="eastAsia" w:ascii="仿宋" w:hAnsi="仿宋" w:eastAsia="仿宋" w:cs="仿宋"/>
                <w:b/>
                <w:bCs/>
                <w:sz w:val="28"/>
                <w:szCs w:val="28"/>
                <w:u w:val="none"/>
                <w:vertAlign w:val="baseline"/>
                <w:lang w:val="en-US" w:eastAsia="zh-CN"/>
              </w:rPr>
              <w:t>规格</w:t>
            </w:r>
          </w:p>
        </w:tc>
        <w:tc>
          <w:tcPr>
            <w:tcW w:w="1125" w:type="dxa"/>
            <w:noWrap w:val="0"/>
            <w:vAlign w:val="center"/>
          </w:tcPr>
          <w:p>
            <w:pPr>
              <w:spacing w:line="360" w:lineRule="auto"/>
              <w:jc w:val="center"/>
              <w:rPr>
                <w:rFonts w:hint="eastAsia" w:ascii="仿宋" w:hAnsi="仿宋" w:eastAsia="仿宋" w:cs="仿宋"/>
                <w:b/>
                <w:bCs/>
                <w:sz w:val="28"/>
                <w:szCs w:val="28"/>
                <w:u w:val="none"/>
                <w:vertAlign w:val="baseline"/>
                <w:lang w:val="en-US" w:eastAsia="zh-CN"/>
              </w:rPr>
            </w:pPr>
            <w:r>
              <w:rPr>
                <w:rFonts w:hint="eastAsia" w:ascii="仿宋" w:hAnsi="仿宋" w:eastAsia="仿宋" w:cs="仿宋"/>
                <w:b/>
                <w:bCs/>
                <w:sz w:val="28"/>
                <w:szCs w:val="28"/>
                <w:u w:val="none"/>
                <w:vertAlign w:val="baseline"/>
                <w:lang w:val="en-US" w:eastAsia="zh-CN"/>
              </w:rPr>
              <w:t>单位</w:t>
            </w:r>
          </w:p>
        </w:tc>
        <w:tc>
          <w:tcPr>
            <w:tcW w:w="1518" w:type="dxa"/>
            <w:noWrap w:val="0"/>
            <w:vAlign w:val="center"/>
          </w:tcPr>
          <w:p>
            <w:pPr>
              <w:spacing w:line="360" w:lineRule="auto"/>
              <w:jc w:val="center"/>
              <w:rPr>
                <w:rFonts w:hint="eastAsia" w:ascii="仿宋" w:hAnsi="仿宋" w:eastAsia="仿宋" w:cs="仿宋"/>
                <w:b/>
                <w:bCs/>
                <w:sz w:val="28"/>
                <w:szCs w:val="28"/>
                <w:u w:val="none"/>
                <w:vertAlign w:val="baseline"/>
                <w:lang w:val="en-US" w:eastAsia="zh-CN"/>
              </w:rPr>
            </w:pPr>
            <w:r>
              <w:rPr>
                <w:rFonts w:hint="eastAsia" w:ascii="仿宋" w:hAnsi="仿宋" w:eastAsia="仿宋" w:cs="仿宋"/>
                <w:b/>
                <w:bCs/>
                <w:sz w:val="28"/>
                <w:szCs w:val="28"/>
                <w:u w:val="none"/>
                <w:vertAlign w:val="baseline"/>
                <w:lang w:val="en-US" w:eastAsia="zh-CN"/>
              </w:rPr>
              <w:t>单价</w:t>
            </w:r>
          </w:p>
        </w:tc>
        <w:tc>
          <w:tcPr>
            <w:tcW w:w="915" w:type="dxa"/>
            <w:noWrap w:val="0"/>
            <w:vAlign w:val="center"/>
          </w:tcPr>
          <w:p>
            <w:pPr>
              <w:spacing w:line="360" w:lineRule="auto"/>
              <w:jc w:val="center"/>
              <w:rPr>
                <w:rFonts w:hint="eastAsia" w:ascii="仿宋" w:hAnsi="仿宋" w:eastAsia="仿宋" w:cs="仿宋"/>
                <w:b/>
                <w:bCs/>
                <w:sz w:val="28"/>
                <w:szCs w:val="28"/>
                <w:u w:val="none"/>
                <w:vertAlign w:val="baseline"/>
                <w:lang w:val="en-US" w:eastAsia="zh-CN"/>
              </w:rPr>
            </w:pPr>
            <w:r>
              <w:rPr>
                <w:rFonts w:hint="eastAsia" w:ascii="仿宋" w:hAnsi="仿宋" w:eastAsia="仿宋" w:cs="仿宋"/>
                <w:b/>
                <w:bCs/>
                <w:sz w:val="28"/>
                <w:szCs w:val="28"/>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83" w:type="dxa"/>
            <w:noWrap w:val="0"/>
            <w:vAlign w:val="center"/>
          </w:tcPr>
          <w:p>
            <w:pPr>
              <w:spacing w:line="360" w:lineRule="auto"/>
              <w:jc w:val="center"/>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1</w:t>
            </w:r>
          </w:p>
        </w:tc>
        <w:tc>
          <w:tcPr>
            <w:tcW w:w="2655" w:type="dxa"/>
            <w:noWrap w:val="0"/>
            <w:vAlign w:val="center"/>
          </w:tcPr>
          <w:p>
            <w:pPr>
              <w:spacing w:line="360" w:lineRule="auto"/>
              <w:jc w:val="center"/>
              <w:rPr>
                <w:rFonts w:hint="eastAsia" w:ascii="仿宋" w:hAnsi="仿宋" w:eastAsia="仿宋" w:cs="仿宋"/>
                <w:sz w:val="28"/>
                <w:szCs w:val="28"/>
                <w:u w:val="none"/>
                <w:vertAlign w:val="baseline"/>
                <w:lang w:val="en-US" w:eastAsia="zh-CN"/>
              </w:rPr>
            </w:pPr>
            <w:r>
              <w:rPr>
                <w:rFonts w:hint="eastAsia" w:ascii="仿宋" w:hAnsi="仿宋" w:eastAsia="仿宋" w:cs="仿宋"/>
                <w:b w:val="0"/>
                <w:i w:val="0"/>
                <w:caps w:val="0"/>
                <w:color w:val="000000"/>
                <w:spacing w:val="0"/>
                <w:sz w:val="28"/>
                <w:szCs w:val="28"/>
                <w:shd w:val="clear" w:color="auto" w:fill="FFFFFF"/>
              </w:rPr>
              <w:t>阴道炎联合检测试剂盒（化学反应法）五联试剂盒</w:t>
            </w:r>
          </w:p>
        </w:tc>
        <w:tc>
          <w:tcPr>
            <w:tcW w:w="1995" w:type="dxa"/>
            <w:noWrap w:val="0"/>
            <w:vAlign w:val="center"/>
          </w:tcPr>
          <w:p>
            <w:pPr>
              <w:spacing w:line="360" w:lineRule="auto"/>
              <w:jc w:val="center"/>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w:t>
            </w:r>
          </w:p>
        </w:tc>
        <w:tc>
          <w:tcPr>
            <w:tcW w:w="1125" w:type="dxa"/>
            <w:noWrap w:val="0"/>
            <w:vAlign w:val="center"/>
          </w:tcPr>
          <w:p>
            <w:pPr>
              <w:spacing w:line="360" w:lineRule="auto"/>
              <w:jc w:val="center"/>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人份</w:t>
            </w:r>
          </w:p>
        </w:tc>
        <w:tc>
          <w:tcPr>
            <w:tcW w:w="1518" w:type="dxa"/>
            <w:noWrap w:val="0"/>
            <w:vAlign w:val="center"/>
          </w:tcPr>
          <w:p>
            <w:pPr>
              <w:spacing w:line="360" w:lineRule="auto"/>
              <w:jc w:val="center"/>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30元/人份</w:t>
            </w:r>
          </w:p>
        </w:tc>
        <w:tc>
          <w:tcPr>
            <w:tcW w:w="915" w:type="dxa"/>
            <w:noWrap w:val="0"/>
            <w:vAlign w:val="center"/>
          </w:tcPr>
          <w:p>
            <w:pPr>
              <w:spacing w:line="360" w:lineRule="auto"/>
              <w:jc w:val="center"/>
              <w:rPr>
                <w:rFonts w:hint="eastAsia"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83" w:type="dxa"/>
            <w:noWrap w:val="0"/>
            <w:vAlign w:val="center"/>
          </w:tcPr>
          <w:p>
            <w:pPr>
              <w:spacing w:line="360" w:lineRule="auto"/>
              <w:jc w:val="center"/>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2</w:t>
            </w:r>
          </w:p>
        </w:tc>
        <w:tc>
          <w:tcPr>
            <w:tcW w:w="2655" w:type="dxa"/>
            <w:noWrap w:val="0"/>
            <w:vAlign w:val="center"/>
          </w:tcPr>
          <w:p>
            <w:pPr>
              <w:spacing w:line="360" w:lineRule="auto"/>
              <w:jc w:val="center"/>
              <w:rPr>
                <w:rFonts w:hint="eastAsia" w:ascii="仿宋" w:hAnsi="仿宋" w:eastAsia="仿宋" w:cs="仿宋"/>
                <w:b w:val="0"/>
                <w:i w:val="0"/>
                <w:caps w:val="0"/>
                <w:color w:val="000000"/>
                <w:spacing w:val="0"/>
                <w:sz w:val="28"/>
                <w:szCs w:val="28"/>
                <w:shd w:val="clear" w:color="auto" w:fill="FFFFFF"/>
                <w:lang w:val="en-US" w:eastAsia="zh-CN"/>
              </w:rPr>
            </w:pPr>
            <w:r>
              <w:rPr>
                <w:rFonts w:hint="eastAsia" w:ascii="仿宋" w:hAnsi="仿宋" w:eastAsia="仿宋" w:cs="仿宋"/>
                <w:b w:val="0"/>
                <w:i w:val="0"/>
                <w:caps w:val="0"/>
                <w:color w:val="000000"/>
                <w:spacing w:val="0"/>
                <w:sz w:val="28"/>
                <w:szCs w:val="28"/>
                <w:shd w:val="clear" w:color="auto" w:fill="FFFFFF"/>
                <w:lang w:val="en-US" w:eastAsia="zh-CN"/>
              </w:rPr>
              <w:t>B群链球菌显色鉴定培养基</w:t>
            </w:r>
          </w:p>
        </w:tc>
        <w:tc>
          <w:tcPr>
            <w:tcW w:w="1995" w:type="dxa"/>
            <w:noWrap w:val="0"/>
            <w:vAlign w:val="center"/>
          </w:tcPr>
          <w:p>
            <w:pPr>
              <w:spacing w:line="360" w:lineRule="auto"/>
              <w:jc w:val="center"/>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w:t>
            </w:r>
          </w:p>
        </w:tc>
        <w:tc>
          <w:tcPr>
            <w:tcW w:w="1125" w:type="dxa"/>
            <w:noWrap w:val="0"/>
            <w:vAlign w:val="center"/>
          </w:tcPr>
          <w:p>
            <w:pPr>
              <w:spacing w:line="360" w:lineRule="auto"/>
              <w:jc w:val="center"/>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人份</w:t>
            </w:r>
          </w:p>
        </w:tc>
        <w:tc>
          <w:tcPr>
            <w:tcW w:w="1518" w:type="dxa"/>
            <w:noWrap w:val="0"/>
            <w:vAlign w:val="center"/>
          </w:tcPr>
          <w:p>
            <w:pPr>
              <w:spacing w:line="360" w:lineRule="auto"/>
              <w:jc w:val="center"/>
              <w:rPr>
                <w:rFonts w:hint="default"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40元/人份</w:t>
            </w:r>
          </w:p>
        </w:tc>
        <w:tc>
          <w:tcPr>
            <w:tcW w:w="915" w:type="dxa"/>
            <w:noWrap w:val="0"/>
            <w:vAlign w:val="center"/>
          </w:tcPr>
          <w:p>
            <w:pPr>
              <w:spacing w:line="360" w:lineRule="auto"/>
              <w:jc w:val="center"/>
              <w:rPr>
                <w:rFonts w:hint="eastAsia" w:ascii="仿宋" w:hAnsi="仿宋" w:eastAsia="仿宋" w:cs="仿宋"/>
                <w:sz w:val="28"/>
                <w:szCs w:val="28"/>
                <w:u w:val="none"/>
                <w:vertAlign w:val="baseline"/>
                <w:lang w:val="en-US" w:eastAsia="zh-CN"/>
              </w:rPr>
            </w:pPr>
          </w:p>
        </w:tc>
      </w:tr>
    </w:tbl>
    <w:p>
      <w:pPr>
        <w:widowControl/>
        <w:jc w:val="center"/>
        <w:rPr>
          <w:rFonts w:asciiTheme="minorEastAsia" w:hAnsiTheme="minorEastAsia" w:cstheme="minorEastAsia"/>
          <w:color w:val="666666"/>
          <w:kern w:val="0"/>
          <w:sz w:val="30"/>
          <w:szCs w:val="30"/>
          <w:shd w:val="clear" w:color="auto" w:fill="FFFFFF"/>
        </w:rPr>
      </w:pPr>
    </w:p>
    <w:p>
      <w:pPr>
        <w:pStyle w:val="13"/>
        <w:rPr>
          <w:rFonts w:hAnsi="宋体"/>
          <w:b/>
          <w:sz w:val="28"/>
          <w:szCs w:val="28"/>
        </w:rPr>
      </w:pPr>
    </w:p>
    <w:p>
      <w:pPr>
        <w:pStyle w:val="13"/>
        <w:rPr>
          <w:rFonts w:hAnsi="宋体"/>
          <w:b/>
          <w:sz w:val="28"/>
          <w:szCs w:val="28"/>
        </w:rPr>
      </w:pPr>
    </w:p>
    <w:p>
      <w:pPr>
        <w:pStyle w:val="13"/>
        <w:rPr>
          <w:rFonts w:hAnsi="宋体"/>
          <w:b/>
          <w:sz w:val="28"/>
          <w:szCs w:val="28"/>
        </w:rPr>
      </w:pPr>
    </w:p>
    <w:p>
      <w:pPr>
        <w:pStyle w:val="13"/>
        <w:rPr>
          <w:rFonts w:hAnsi="宋体"/>
          <w:b/>
          <w:sz w:val="28"/>
          <w:szCs w:val="28"/>
        </w:rPr>
      </w:pPr>
    </w:p>
    <w:p>
      <w:pPr>
        <w:pStyle w:val="13"/>
        <w:rPr>
          <w:rFonts w:hAnsi="宋体"/>
          <w:b/>
          <w:szCs w:val="24"/>
        </w:rPr>
      </w:pPr>
    </w:p>
    <w:p>
      <w:pPr>
        <w:pStyle w:val="13"/>
        <w:rPr>
          <w:rFonts w:hAnsi="宋体"/>
          <w:b/>
          <w:sz w:val="28"/>
          <w:szCs w:val="28"/>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17665"/>
    <w:multiLevelType w:val="singleLevel"/>
    <w:tmpl w:val="8F917665"/>
    <w:lvl w:ilvl="0" w:tentative="0">
      <w:start w:val="2"/>
      <w:numFmt w:val="decimal"/>
      <w:suff w:val="nothing"/>
      <w:lvlText w:val="%1、"/>
      <w:lvlJc w:val="left"/>
    </w:lvl>
  </w:abstractNum>
  <w:abstractNum w:abstractNumId="1">
    <w:nsid w:val="36068E96"/>
    <w:multiLevelType w:val="singleLevel"/>
    <w:tmpl w:val="36068E9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xMTdlMTQxNzgxMWNkNTMxZmRhOTRmNTk0OTllZmUifQ=="/>
  </w:docVars>
  <w:rsids>
    <w:rsidRoot w:val="18B44D8D"/>
    <w:rsid w:val="00047B36"/>
    <w:rsid w:val="00053F41"/>
    <w:rsid w:val="000D79ED"/>
    <w:rsid w:val="001A7C62"/>
    <w:rsid w:val="001D5BE8"/>
    <w:rsid w:val="001F5CF0"/>
    <w:rsid w:val="0024461D"/>
    <w:rsid w:val="002E48BE"/>
    <w:rsid w:val="0034133F"/>
    <w:rsid w:val="00345F70"/>
    <w:rsid w:val="003B4659"/>
    <w:rsid w:val="00407C54"/>
    <w:rsid w:val="00421FA5"/>
    <w:rsid w:val="0043161C"/>
    <w:rsid w:val="004A1D47"/>
    <w:rsid w:val="00562A50"/>
    <w:rsid w:val="006349EA"/>
    <w:rsid w:val="006A07D1"/>
    <w:rsid w:val="007006C1"/>
    <w:rsid w:val="0070472B"/>
    <w:rsid w:val="0079019B"/>
    <w:rsid w:val="007961B1"/>
    <w:rsid w:val="00804AE5"/>
    <w:rsid w:val="00825490"/>
    <w:rsid w:val="00896245"/>
    <w:rsid w:val="008A2032"/>
    <w:rsid w:val="008F4637"/>
    <w:rsid w:val="00942FA1"/>
    <w:rsid w:val="009A37CB"/>
    <w:rsid w:val="00A13C78"/>
    <w:rsid w:val="00A34E2E"/>
    <w:rsid w:val="00A7190E"/>
    <w:rsid w:val="00B94BC6"/>
    <w:rsid w:val="00BA1FDC"/>
    <w:rsid w:val="00BE4541"/>
    <w:rsid w:val="00C07B59"/>
    <w:rsid w:val="00C346BB"/>
    <w:rsid w:val="00C368D8"/>
    <w:rsid w:val="00C402EC"/>
    <w:rsid w:val="00C65E59"/>
    <w:rsid w:val="00CC2BF0"/>
    <w:rsid w:val="00CC2EEC"/>
    <w:rsid w:val="00CE17B4"/>
    <w:rsid w:val="00D652F5"/>
    <w:rsid w:val="00D933BE"/>
    <w:rsid w:val="00DC7E61"/>
    <w:rsid w:val="00E02B2A"/>
    <w:rsid w:val="00E05AD7"/>
    <w:rsid w:val="00EB4CEC"/>
    <w:rsid w:val="00EB63D7"/>
    <w:rsid w:val="00EF67CC"/>
    <w:rsid w:val="00EF6F03"/>
    <w:rsid w:val="00F468A2"/>
    <w:rsid w:val="00FE1770"/>
    <w:rsid w:val="0B444E92"/>
    <w:rsid w:val="0DBA4822"/>
    <w:rsid w:val="10B32167"/>
    <w:rsid w:val="10DF7C97"/>
    <w:rsid w:val="18B44D8D"/>
    <w:rsid w:val="1A6A4FB2"/>
    <w:rsid w:val="1B3D7F0E"/>
    <w:rsid w:val="226E3E03"/>
    <w:rsid w:val="24D75A43"/>
    <w:rsid w:val="28712F10"/>
    <w:rsid w:val="3E69396B"/>
    <w:rsid w:val="438D0BFE"/>
    <w:rsid w:val="46CC21AA"/>
    <w:rsid w:val="4A8B1FB3"/>
    <w:rsid w:val="58F914FE"/>
    <w:rsid w:val="604C7785"/>
    <w:rsid w:val="61A27FA2"/>
    <w:rsid w:val="61F740F1"/>
    <w:rsid w:val="68727584"/>
    <w:rsid w:val="6E5A500E"/>
    <w:rsid w:val="72D91D2C"/>
    <w:rsid w:val="77F308AF"/>
    <w:rsid w:val="78FC6DA6"/>
    <w:rsid w:val="7A4E0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99"/>
    <w:pPr>
      <w:adjustRightInd w:val="0"/>
      <w:snapToGrid w:val="0"/>
      <w:spacing w:line="200" w:lineRule="atLeast"/>
      <w:ind w:firstLine="340"/>
    </w:pPr>
    <w:rPr>
      <w:rFonts w:ascii="Times New Roman" w:hAnsi="Times New Roman" w:eastAsia="宋体" w:cs="Times New Roman"/>
      <w:sz w:val="28"/>
    </w:rPr>
  </w:style>
  <w:style w:type="paragraph" w:styleId="3">
    <w:name w:val="Date"/>
    <w:basedOn w:val="1"/>
    <w:next w:val="1"/>
    <w:link w:val="38"/>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paragraph" w:customStyle="1" w:styleId="13">
    <w:name w:val="表格文字"/>
    <w:basedOn w:val="1"/>
    <w:unhideWhenUsed/>
    <w:qFormat/>
    <w:uiPriority w:val="0"/>
    <w:pPr>
      <w:spacing w:before="25" w:after="25"/>
      <w:jc w:val="left"/>
    </w:pPr>
    <w:rPr>
      <w:rFonts w:ascii="Calibri" w:hAnsi="Calibri" w:eastAsia="宋体" w:cs="Times New Roman"/>
      <w:spacing w:val="10"/>
      <w:kern w:val="0"/>
      <w:sz w:val="24"/>
      <w:szCs w:val="22"/>
    </w:rPr>
  </w:style>
  <w:style w:type="character" w:customStyle="1" w:styleId="14">
    <w:name w:val="正文文本缩进 Char"/>
    <w:basedOn w:val="8"/>
    <w:link w:val="2"/>
    <w:qFormat/>
    <w:uiPriority w:val="99"/>
    <w:rPr>
      <w:kern w:val="2"/>
      <w:sz w:val="28"/>
      <w:szCs w:val="24"/>
    </w:rPr>
  </w:style>
  <w:style w:type="paragraph" w:customStyle="1" w:styleId="15">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xl71"/>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7">
    <w:name w:val="xl72"/>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8">
    <w:name w:val="xl73"/>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6">
    <w:name w:val="xl91"/>
    <w:basedOn w:val="1"/>
    <w:qFormat/>
    <w:uiPriority w:val="0"/>
    <w:pPr>
      <w:widowControl/>
      <w:spacing w:before="100" w:beforeAutospacing="1" w:after="100" w:afterAutospacing="1"/>
      <w:jc w:val="center"/>
    </w:pPr>
    <w:rPr>
      <w:rFonts w:ascii="宋体" w:hAnsi="宋体" w:eastAsia="宋体" w:cs="宋体"/>
      <w:kern w:val="0"/>
      <w:sz w:val="28"/>
      <w:szCs w:val="28"/>
    </w:rPr>
  </w:style>
  <w:style w:type="paragraph" w:customStyle="1" w:styleId="37">
    <w:name w:val="xl92"/>
    <w:basedOn w:val="1"/>
    <w:qFormat/>
    <w:uiPriority w:val="0"/>
    <w:pPr>
      <w:widowControl/>
      <w:spacing w:before="100" w:beforeAutospacing="1" w:after="100" w:afterAutospacing="1"/>
      <w:jc w:val="center"/>
    </w:pPr>
    <w:rPr>
      <w:rFonts w:ascii="宋体" w:hAnsi="宋体" w:eastAsia="宋体" w:cs="宋体"/>
      <w:kern w:val="0"/>
      <w:sz w:val="28"/>
      <w:szCs w:val="28"/>
    </w:rPr>
  </w:style>
  <w:style w:type="character" w:customStyle="1" w:styleId="38">
    <w:name w:val="日期 Char"/>
    <w:basedOn w:val="8"/>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841</Words>
  <Characters>888</Characters>
  <Lines>8</Lines>
  <Paragraphs>2</Paragraphs>
  <TotalTime>3</TotalTime>
  <ScaleCrop>false</ScaleCrop>
  <LinksUpToDate>false</LinksUpToDate>
  <CharactersWithSpaces>1032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2020-07-24T03:35:00Z</dcterms:created>
  <dc:creator>程JY</dc:creator>
  <cp:lastModifiedBy>colorfulworld</cp:lastModifiedBy>
  <cp:lastPrinted>2019-06-18T06:42:00Z</cp:lastPrinted>
  <dcterms:modified xsi:type="dcterms:W3CDTF">2022-08-29T00:43:00Z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76FC6F167607428E9370D8F93FD930F6</vt:lpwstr>
  </property>
</Properties>
</file>